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2025年单位预算信息公开目录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一、曲阳县司法局本级收支预算</w:t>
      </w:r>
      <w:r>
        <w:tab/>
      </w:r>
      <w:r>
        <w:fldChar w:fldCharType="begin"/>
      </w:r>
      <w:r>
        <w:instrText xml:space="preserve">PAGEREF _Toc_4_4_0000000001 \h</w:instrText>
      </w:r>
      <w:r>
        <w:fldChar w:fldCharType="separate"/>
      </w:r>
      <w:r>
        <w:t>1</w:t>
      </w:r>
      <w:r>
        <w:fldChar w:fldCharType="end"/>
      </w:r>
      <w:r>
        <w:fldChar w:fldCharType="end"/>
      </w:r>
    </w:p>
    <w:p>
      <w:pPr>
        <w:pStyle w:val="2"/>
        <w:tabs>
          <w:tab w:val="right" w:leader="dot" w:pos="14562"/>
        </w:tabs>
      </w:pPr>
      <w:r>
        <w:fldChar w:fldCharType="begin"/>
      </w:r>
      <w:r>
        <w:instrText xml:space="preserve"> HYPERLINK \l "_Toc_4_4_0000000002" </w:instrText>
      </w:r>
      <w:r>
        <w:fldChar w:fldCharType="separate"/>
      </w:r>
      <w:r>
        <w:rPr>
          <w:b w:val="0"/>
        </w:rPr>
        <w:t>二、河北省曲阳县公证处收支预算</w:t>
      </w:r>
      <w:r>
        <w:tab/>
      </w:r>
      <w:r>
        <w:fldChar w:fldCharType="begin"/>
      </w:r>
      <w:r>
        <w:instrText xml:space="preserve">PAGEREF _Toc_4_4_0000000002 \h</w:instrText>
      </w:r>
      <w:r>
        <w:fldChar w:fldCharType="separate"/>
      </w:r>
      <w:r>
        <w:t>37</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一、曲阳县司法局本级收支预算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9"/>
            </w:pPr>
            <w:r>
              <w:t>315001曲阳县司法局本级</w:t>
            </w:r>
          </w:p>
        </w:tc>
        <w:tc>
          <w:tcPr>
            <w:tcW w:w="2126" w:type="dxa"/>
            <w:tcBorders>
              <w:top w:val="single" w:color="FFFFFF" w:sz="6" w:space="0"/>
              <w:left w:val="single" w:color="FFFFFF" w:sz="6" w:space="0"/>
              <w:right w:val="single" w:color="FFFFFF" w:sz="6" w:space="0"/>
            </w:tcBorders>
            <w:vAlign w:val="center"/>
          </w:tcPr>
          <w:p>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983.84</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r>
              <w:t>822.34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90.35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35.02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36.13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983.84</w:t>
            </w:r>
          </w:p>
        </w:tc>
        <w:tc>
          <w:tcPr>
            <w:tcW w:w="4535" w:type="dxa"/>
            <w:vAlign w:val="center"/>
          </w:tcPr>
          <w:p>
            <w:pPr>
              <w:pStyle w:val="14"/>
            </w:pPr>
            <w:r>
              <w:t>本年支出合计</w:t>
            </w:r>
          </w:p>
        </w:tc>
        <w:tc>
          <w:tcPr>
            <w:tcW w:w="2126" w:type="dxa"/>
            <w:vAlign w:val="center"/>
          </w:tcPr>
          <w:p>
            <w:pPr>
              <w:pStyle w:val="15"/>
            </w:pPr>
            <w:r>
              <w:t>983.84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983.84</w:t>
            </w:r>
          </w:p>
        </w:tc>
        <w:tc>
          <w:tcPr>
            <w:tcW w:w="4535" w:type="dxa"/>
            <w:vAlign w:val="center"/>
          </w:tcPr>
          <w:p>
            <w:pPr>
              <w:pStyle w:val="14"/>
            </w:pPr>
            <w:r>
              <w:t>支出总计</w:t>
            </w:r>
          </w:p>
        </w:tc>
        <w:tc>
          <w:tcPr>
            <w:tcW w:w="2126" w:type="dxa"/>
            <w:vAlign w:val="center"/>
          </w:tcPr>
          <w:p>
            <w:pPr>
              <w:pStyle w:val="15"/>
            </w:pPr>
            <w:r>
              <w:t>983.84</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315001曲阳县司法局本级</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2"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983.84</w:t>
            </w:r>
          </w:p>
        </w:tc>
        <w:tc>
          <w:tcPr>
            <w:tcW w:w="1134" w:type="dxa"/>
            <w:vAlign w:val="center"/>
          </w:tcPr>
          <w:p>
            <w:pPr>
              <w:pStyle w:val="15"/>
            </w:pPr>
            <w:r>
              <w:t>983.84</w:t>
            </w:r>
          </w:p>
        </w:tc>
        <w:tc>
          <w:tcPr>
            <w:tcW w:w="1134" w:type="dxa"/>
            <w:vAlign w:val="center"/>
          </w:tcPr>
          <w:p>
            <w:pPr>
              <w:pStyle w:val="15"/>
            </w:pPr>
            <w:r>
              <w:t>983.84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204</w:t>
            </w:r>
          </w:p>
        </w:tc>
        <w:tc>
          <w:tcPr>
            <w:tcW w:w="1559" w:type="dxa"/>
            <w:vAlign w:val="center"/>
          </w:tcPr>
          <w:p>
            <w:pPr>
              <w:pStyle w:val="12"/>
            </w:pPr>
            <w:r>
              <w:t>公共安全支出</w:t>
            </w:r>
          </w:p>
        </w:tc>
        <w:tc>
          <w:tcPr>
            <w:tcW w:w="1134" w:type="dxa"/>
            <w:vAlign w:val="center"/>
          </w:tcPr>
          <w:p>
            <w:pPr>
              <w:pStyle w:val="11"/>
            </w:pPr>
            <w:r>
              <w:t>822.34</w:t>
            </w:r>
          </w:p>
        </w:tc>
        <w:tc>
          <w:tcPr>
            <w:tcW w:w="1134" w:type="dxa"/>
            <w:vAlign w:val="center"/>
          </w:tcPr>
          <w:p>
            <w:pPr>
              <w:pStyle w:val="11"/>
            </w:pPr>
            <w:r>
              <w:t>822.34</w:t>
            </w:r>
          </w:p>
        </w:tc>
        <w:tc>
          <w:tcPr>
            <w:tcW w:w="1134" w:type="dxa"/>
            <w:vAlign w:val="center"/>
          </w:tcPr>
          <w:p>
            <w:pPr>
              <w:pStyle w:val="11"/>
            </w:pPr>
            <w:r>
              <w:t>822.34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20406</w:t>
            </w:r>
          </w:p>
        </w:tc>
        <w:tc>
          <w:tcPr>
            <w:tcW w:w="1559" w:type="dxa"/>
            <w:vAlign w:val="center"/>
          </w:tcPr>
          <w:p>
            <w:pPr>
              <w:pStyle w:val="12"/>
            </w:pPr>
            <w:r>
              <w:t>司法</w:t>
            </w:r>
          </w:p>
        </w:tc>
        <w:tc>
          <w:tcPr>
            <w:tcW w:w="1134" w:type="dxa"/>
            <w:vAlign w:val="center"/>
          </w:tcPr>
          <w:p>
            <w:pPr>
              <w:pStyle w:val="11"/>
            </w:pPr>
            <w:r>
              <w:t>822.34</w:t>
            </w:r>
          </w:p>
        </w:tc>
        <w:tc>
          <w:tcPr>
            <w:tcW w:w="1134" w:type="dxa"/>
            <w:vAlign w:val="center"/>
          </w:tcPr>
          <w:p>
            <w:pPr>
              <w:pStyle w:val="11"/>
            </w:pPr>
            <w:r>
              <w:t>822.34</w:t>
            </w:r>
          </w:p>
        </w:tc>
        <w:tc>
          <w:tcPr>
            <w:tcW w:w="1134" w:type="dxa"/>
            <w:vAlign w:val="center"/>
          </w:tcPr>
          <w:p>
            <w:pPr>
              <w:pStyle w:val="11"/>
            </w:pPr>
            <w:r>
              <w:t>822.34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2040601</w:t>
            </w:r>
          </w:p>
        </w:tc>
        <w:tc>
          <w:tcPr>
            <w:tcW w:w="1559" w:type="dxa"/>
            <w:vAlign w:val="center"/>
          </w:tcPr>
          <w:p>
            <w:pPr>
              <w:pStyle w:val="12"/>
            </w:pPr>
            <w:r>
              <w:t>行政运行</w:t>
            </w:r>
          </w:p>
        </w:tc>
        <w:tc>
          <w:tcPr>
            <w:tcW w:w="1134" w:type="dxa"/>
            <w:vAlign w:val="center"/>
          </w:tcPr>
          <w:p>
            <w:pPr>
              <w:pStyle w:val="11"/>
            </w:pPr>
            <w:r>
              <w:t>497.63</w:t>
            </w:r>
          </w:p>
        </w:tc>
        <w:tc>
          <w:tcPr>
            <w:tcW w:w="1134" w:type="dxa"/>
            <w:vAlign w:val="center"/>
          </w:tcPr>
          <w:p>
            <w:pPr>
              <w:pStyle w:val="11"/>
            </w:pPr>
            <w:r>
              <w:t>497.63</w:t>
            </w:r>
          </w:p>
        </w:tc>
        <w:tc>
          <w:tcPr>
            <w:tcW w:w="1134" w:type="dxa"/>
            <w:vAlign w:val="center"/>
          </w:tcPr>
          <w:p>
            <w:pPr>
              <w:pStyle w:val="11"/>
            </w:pPr>
            <w:r>
              <w:t>497.63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2040602</w:t>
            </w:r>
          </w:p>
        </w:tc>
        <w:tc>
          <w:tcPr>
            <w:tcW w:w="1559" w:type="dxa"/>
            <w:vAlign w:val="center"/>
          </w:tcPr>
          <w:p>
            <w:pPr>
              <w:pStyle w:val="12"/>
            </w:pPr>
            <w:r>
              <w:t>一般行政管理事务</w:t>
            </w:r>
          </w:p>
        </w:tc>
        <w:tc>
          <w:tcPr>
            <w:tcW w:w="1134" w:type="dxa"/>
            <w:vAlign w:val="center"/>
          </w:tcPr>
          <w:p>
            <w:pPr>
              <w:pStyle w:val="11"/>
            </w:pPr>
            <w:r>
              <w:t>133.84</w:t>
            </w:r>
          </w:p>
        </w:tc>
        <w:tc>
          <w:tcPr>
            <w:tcW w:w="1134" w:type="dxa"/>
            <w:vAlign w:val="center"/>
          </w:tcPr>
          <w:p>
            <w:pPr>
              <w:pStyle w:val="11"/>
            </w:pPr>
            <w:r>
              <w:t>133.84</w:t>
            </w:r>
          </w:p>
        </w:tc>
        <w:tc>
          <w:tcPr>
            <w:tcW w:w="1134" w:type="dxa"/>
            <w:vAlign w:val="center"/>
          </w:tcPr>
          <w:p>
            <w:pPr>
              <w:pStyle w:val="11"/>
            </w:pPr>
            <w:r>
              <w:t>133.84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2040604</w:t>
            </w:r>
          </w:p>
        </w:tc>
        <w:tc>
          <w:tcPr>
            <w:tcW w:w="1559" w:type="dxa"/>
            <w:vAlign w:val="center"/>
          </w:tcPr>
          <w:p>
            <w:pPr>
              <w:pStyle w:val="12"/>
            </w:pPr>
            <w:r>
              <w:t>基层司法业务</w:t>
            </w:r>
          </w:p>
        </w:tc>
        <w:tc>
          <w:tcPr>
            <w:tcW w:w="1134" w:type="dxa"/>
            <w:vAlign w:val="center"/>
          </w:tcPr>
          <w:p>
            <w:pPr>
              <w:pStyle w:val="11"/>
            </w:pPr>
            <w:r>
              <w:t>152.78</w:t>
            </w:r>
          </w:p>
        </w:tc>
        <w:tc>
          <w:tcPr>
            <w:tcW w:w="1134" w:type="dxa"/>
            <w:vAlign w:val="center"/>
          </w:tcPr>
          <w:p>
            <w:pPr>
              <w:pStyle w:val="11"/>
            </w:pPr>
            <w:r>
              <w:t>152.78</w:t>
            </w:r>
          </w:p>
        </w:tc>
        <w:tc>
          <w:tcPr>
            <w:tcW w:w="1134" w:type="dxa"/>
            <w:vAlign w:val="center"/>
          </w:tcPr>
          <w:p>
            <w:pPr>
              <w:pStyle w:val="11"/>
            </w:pPr>
            <w:r>
              <w:t>152.78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2040605</w:t>
            </w:r>
          </w:p>
        </w:tc>
        <w:tc>
          <w:tcPr>
            <w:tcW w:w="1559" w:type="dxa"/>
            <w:vAlign w:val="center"/>
          </w:tcPr>
          <w:p>
            <w:pPr>
              <w:pStyle w:val="12"/>
            </w:pPr>
            <w:r>
              <w:t>普法宣传</w:t>
            </w:r>
          </w:p>
        </w:tc>
        <w:tc>
          <w:tcPr>
            <w:tcW w:w="1134" w:type="dxa"/>
            <w:vAlign w:val="center"/>
          </w:tcPr>
          <w:p>
            <w:pPr>
              <w:pStyle w:val="11"/>
            </w:pPr>
            <w:r>
              <w:t>4.00</w:t>
            </w:r>
          </w:p>
        </w:tc>
        <w:tc>
          <w:tcPr>
            <w:tcW w:w="1134" w:type="dxa"/>
            <w:vAlign w:val="center"/>
          </w:tcPr>
          <w:p>
            <w:pPr>
              <w:pStyle w:val="11"/>
            </w:pPr>
            <w:r>
              <w:t>4.00</w:t>
            </w:r>
          </w:p>
        </w:tc>
        <w:tc>
          <w:tcPr>
            <w:tcW w:w="1134" w:type="dxa"/>
            <w:vAlign w:val="center"/>
          </w:tcPr>
          <w:p>
            <w:pPr>
              <w:pStyle w:val="11"/>
            </w:pPr>
            <w:r>
              <w:t>4.00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2040607</w:t>
            </w:r>
          </w:p>
        </w:tc>
        <w:tc>
          <w:tcPr>
            <w:tcW w:w="1559" w:type="dxa"/>
            <w:vAlign w:val="center"/>
          </w:tcPr>
          <w:p>
            <w:pPr>
              <w:pStyle w:val="12"/>
            </w:pPr>
            <w:r>
              <w:t>公共法律服务</w:t>
            </w:r>
          </w:p>
        </w:tc>
        <w:tc>
          <w:tcPr>
            <w:tcW w:w="1134" w:type="dxa"/>
            <w:vAlign w:val="center"/>
          </w:tcPr>
          <w:p>
            <w:pPr>
              <w:pStyle w:val="11"/>
            </w:pPr>
            <w:r>
              <w:t>20.00</w:t>
            </w:r>
          </w:p>
        </w:tc>
        <w:tc>
          <w:tcPr>
            <w:tcW w:w="1134" w:type="dxa"/>
            <w:vAlign w:val="center"/>
          </w:tcPr>
          <w:p>
            <w:pPr>
              <w:pStyle w:val="11"/>
            </w:pPr>
            <w:r>
              <w:t>20.00</w:t>
            </w:r>
          </w:p>
        </w:tc>
        <w:tc>
          <w:tcPr>
            <w:tcW w:w="1134" w:type="dxa"/>
            <w:vAlign w:val="center"/>
          </w:tcPr>
          <w:p>
            <w:pPr>
              <w:pStyle w:val="11"/>
            </w:pPr>
            <w:r>
              <w:t>20.00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2040610</w:t>
            </w:r>
          </w:p>
        </w:tc>
        <w:tc>
          <w:tcPr>
            <w:tcW w:w="1559" w:type="dxa"/>
            <w:vAlign w:val="center"/>
          </w:tcPr>
          <w:p>
            <w:pPr>
              <w:pStyle w:val="12"/>
            </w:pPr>
            <w:r>
              <w:t>社区矫正</w:t>
            </w:r>
          </w:p>
        </w:tc>
        <w:tc>
          <w:tcPr>
            <w:tcW w:w="1134" w:type="dxa"/>
            <w:vAlign w:val="center"/>
          </w:tcPr>
          <w:p>
            <w:pPr>
              <w:pStyle w:val="11"/>
            </w:pPr>
            <w:r>
              <w:t>10.09</w:t>
            </w:r>
          </w:p>
        </w:tc>
        <w:tc>
          <w:tcPr>
            <w:tcW w:w="1134" w:type="dxa"/>
            <w:vAlign w:val="center"/>
          </w:tcPr>
          <w:p>
            <w:pPr>
              <w:pStyle w:val="11"/>
            </w:pPr>
            <w:r>
              <w:t>10.09</w:t>
            </w:r>
          </w:p>
        </w:tc>
        <w:tc>
          <w:tcPr>
            <w:tcW w:w="1134" w:type="dxa"/>
            <w:vAlign w:val="center"/>
          </w:tcPr>
          <w:p>
            <w:pPr>
              <w:pStyle w:val="11"/>
            </w:pPr>
            <w:r>
              <w:t>10.09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2040612</w:t>
            </w:r>
          </w:p>
        </w:tc>
        <w:tc>
          <w:tcPr>
            <w:tcW w:w="1559" w:type="dxa"/>
            <w:vAlign w:val="center"/>
          </w:tcPr>
          <w:p>
            <w:pPr>
              <w:pStyle w:val="12"/>
            </w:pPr>
            <w:r>
              <w:t>法治建设</w:t>
            </w:r>
          </w:p>
        </w:tc>
        <w:tc>
          <w:tcPr>
            <w:tcW w:w="1134" w:type="dxa"/>
            <w:vAlign w:val="center"/>
          </w:tcPr>
          <w:p>
            <w:pPr>
              <w:pStyle w:val="11"/>
            </w:pPr>
            <w:r>
              <w:t>4.00</w:t>
            </w:r>
          </w:p>
        </w:tc>
        <w:tc>
          <w:tcPr>
            <w:tcW w:w="1134" w:type="dxa"/>
            <w:vAlign w:val="center"/>
          </w:tcPr>
          <w:p>
            <w:pPr>
              <w:pStyle w:val="11"/>
            </w:pPr>
            <w:r>
              <w:t>4.00</w:t>
            </w:r>
          </w:p>
        </w:tc>
        <w:tc>
          <w:tcPr>
            <w:tcW w:w="1134" w:type="dxa"/>
            <w:vAlign w:val="center"/>
          </w:tcPr>
          <w:p>
            <w:pPr>
              <w:pStyle w:val="11"/>
            </w:pPr>
            <w:r>
              <w:t>4.00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90.35</w:t>
            </w:r>
          </w:p>
        </w:tc>
        <w:tc>
          <w:tcPr>
            <w:tcW w:w="1134" w:type="dxa"/>
            <w:vAlign w:val="center"/>
          </w:tcPr>
          <w:p>
            <w:pPr>
              <w:pStyle w:val="11"/>
            </w:pPr>
            <w:r>
              <w:t>90.35</w:t>
            </w:r>
          </w:p>
        </w:tc>
        <w:tc>
          <w:tcPr>
            <w:tcW w:w="1134" w:type="dxa"/>
            <w:vAlign w:val="center"/>
          </w:tcPr>
          <w:p>
            <w:pPr>
              <w:pStyle w:val="11"/>
            </w:pPr>
            <w:r>
              <w:t>90.35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90.35</w:t>
            </w:r>
          </w:p>
        </w:tc>
        <w:tc>
          <w:tcPr>
            <w:tcW w:w="1134" w:type="dxa"/>
            <w:vAlign w:val="center"/>
          </w:tcPr>
          <w:p>
            <w:pPr>
              <w:pStyle w:val="11"/>
            </w:pPr>
            <w:r>
              <w:t>90.35</w:t>
            </w:r>
          </w:p>
        </w:tc>
        <w:tc>
          <w:tcPr>
            <w:tcW w:w="1134" w:type="dxa"/>
            <w:vAlign w:val="center"/>
          </w:tcPr>
          <w:p>
            <w:pPr>
              <w:pStyle w:val="11"/>
            </w:pPr>
            <w:r>
              <w:t>90.35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2080501</w:t>
            </w:r>
          </w:p>
        </w:tc>
        <w:tc>
          <w:tcPr>
            <w:tcW w:w="1559" w:type="dxa"/>
            <w:vAlign w:val="center"/>
          </w:tcPr>
          <w:p>
            <w:pPr>
              <w:pStyle w:val="12"/>
            </w:pPr>
            <w:r>
              <w:t>行政单位离退休</w:t>
            </w:r>
          </w:p>
        </w:tc>
        <w:tc>
          <w:tcPr>
            <w:tcW w:w="1134" w:type="dxa"/>
            <w:vAlign w:val="center"/>
          </w:tcPr>
          <w:p>
            <w:pPr>
              <w:pStyle w:val="11"/>
            </w:pPr>
            <w:r>
              <w:t>42.21</w:t>
            </w:r>
          </w:p>
        </w:tc>
        <w:tc>
          <w:tcPr>
            <w:tcW w:w="1134" w:type="dxa"/>
            <w:vAlign w:val="center"/>
          </w:tcPr>
          <w:p>
            <w:pPr>
              <w:pStyle w:val="11"/>
            </w:pPr>
            <w:r>
              <w:t>42.21</w:t>
            </w:r>
          </w:p>
        </w:tc>
        <w:tc>
          <w:tcPr>
            <w:tcW w:w="1134" w:type="dxa"/>
            <w:vAlign w:val="center"/>
          </w:tcPr>
          <w:p>
            <w:pPr>
              <w:pStyle w:val="11"/>
            </w:pPr>
            <w:r>
              <w:t>42.21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48.14</w:t>
            </w:r>
          </w:p>
        </w:tc>
        <w:tc>
          <w:tcPr>
            <w:tcW w:w="1134" w:type="dxa"/>
            <w:vAlign w:val="center"/>
          </w:tcPr>
          <w:p>
            <w:pPr>
              <w:pStyle w:val="11"/>
            </w:pPr>
            <w:r>
              <w:t>48.14</w:t>
            </w:r>
          </w:p>
        </w:tc>
        <w:tc>
          <w:tcPr>
            <w:tcW w:w="1134" w:type="dxa"/>
            <w:vAlign w:val="center"/>
          </w:tcPr>
          <w:p>
            <w:pPr>
              <w:pStyle w:val="11"/>
            </w:pPr>
            <w:r>
              <w:t>48.14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35.02</w:t>
            </w:r>
          </w:p>
        </w:tc>
        <w:tc>
          <w:tcPr>
            <w:tcW w:w="1134" w:type="dxa"/>
            <w:vAlign w:val="center"/>
          </w:tcPr>
          <w:p>
            <w:pPr>
              <w:pStyle w:val="11"/>
            </w:pPr>
            <w:r>
              <w:t>35.02</w:t>
            </w:r>
          </w:p>
        </w:tc>
        <w:tc>
          <w:tcPr>
            <w:tcW w:w="1134" w:type="dxa"/>
            <w:vAlign w:val="center"/>
          </w:tcPr>
          <w:p>
            <w:pPr>
              <w:pStyle w:val="11"/>
            </w:pPr>
            <w:r>
              <w:t>35.02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35.02</w:t>
            </w:r>
          </w:p>
        </w:tc>
        <w:tc>
          <w:tcPr>
            <w:tcW w:w="1134" w:type="dxa"/>
            <w:vAlign w:val="center"/>
          </w:tcPr>
          <w:p>
            <w:pPr>
              <w:pStyle w:val="11"/>
            </w:pPr>
            <w:r>
              <w:t>35.02</w:t>
            </w:r>
          </w:p>
        </w:tc>
        <w:tc>
          <w:tcPr>
            <w:tcW w:w="1134" w:type="dxa"/>
            <w:vAlign w:val="center"/>
          </w:tcPr>
          <w:p>
            <w:pPr>
              <w:pStyle w:val="11"/>
            </w:pPr>
            <w:r>
              <w:t>35.02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17</w:t>
            </w:r>
          </w:p>
        </w:tc>
        <w:tc>
          <w:tcPr>
            <w:tcW w:w="992" w:type="dxa"/>
            <w:vAlign w:val="center"/>
          </w:tcPr>
          <w:p>
            <w:pPr>
              <w:pStyle w:val="12"/>
            </w:pPr>
            <w:r>
              <w:t>2101101</w:t>
            </w:r>
          </w:p>
        </w:tc>
        <w:tc>
          <w:tcPr>
            <w:tcW w:w="1559" w:type="dxa"/>
            <w:vAlign w:val="center"/>
          </w:tcPr>
          <w:p>
            <w:pPr>
              <w:pStyle w:val="12"/>
            </w:pPr>
            <w:r>
              <w:t>行政单位医疗</w:t>
            </w:r>
          </w:p>
        </w:tc>
        <w:tc>
          <w:tcPr>
            <w:tcW w:w="1134" w:type="dxa"/>
            <w:vAlign w:val="center"/>
          </w:tcPr>
          <w:p>
            <w:pPr>
              <w:pStyle w:val="11"/>
            </w:pPr>
            <w:r>
              <w:t>24.76</w:t>
            </w:r>
          </w:p>
        </w:tc>
        <w:tc>
          <w:tcPr>
            <w:tcW w:w="1134" w:type="dxa"/>
            <w:vAlign w:val="center"/>
          </w:tcPr>
          <w:p>
            <w:pPr>
              <w:pStyle w:val="11"/>
            </w:pPr>
            <w:r>
              <w:t>24.76</w:t>
            </w:r>
          </w:p>
        </w:tc>
        <w:tc>
          <w:tcPr>
            <w:tcW w:w="1134" w:type="dxa"/>
            <w:vAlign w:val="center"/>
          </w:tcPr>
          <w:p>
            <w:pPr>
              <w:pStyle w:val="11"/>
            </w:pPr>
            <w:r>
              <w:t>24.76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18</w:t>
            </w:r>
          </w:p>
        </w:tc>
        <w:tc>
          <w:tcPr>
            <w:tcW w:w="992" w:type="dxa"/>
            <w:vAlign w:val="center"/>
          </w:tcPr>
          <w:p>
            <w:pPr>
              <w:pStyle w:val="12"/>
            </w:pPr>
            <w:r>
              <w:t>2101103</w:t>
            </w:r>
          </w:p>
        </w:tc>
        <w:tc>
          <w:tcPr>
            <w:tcW w:w="1559" w:type="dxa"/>
            <w:vAlign w:val="center"/>
          </w:tcPr>
          <w:p>
            <w:pPr>
              <w:pStyle w:val="12"/>
            </w:pPr>
            <w:r>
              <w:t>公务员医疗补助</w:t>
            </w:r>
          </w:p>
        </w:tc>
        <w:tc>
          <w:tcPr>
            <w:tcW w:w="1134" w:type="dxa"/>
            <w:vAlign w:val="center"/>
          </w:tcPr>
          <w:p>
            <w:pPr>
              <w:pStyle w:val="11"/>
            </w:pPr>
            <w:r>
              <w:t>10.26</w:t>
            </w:r>
          </w:p>
        </w:tc>
        <w:tc>
          <w:tcPr>
            <w:tcW w:w="1134" w:type="dxa"/>
            <w:vAlign w:val="center"/>
          </w:tcPr>
          <w:p>
            <w:pPr>
              <w:pStyle w:val="11"/>
            </w:pPr>
            <w:r>
              <w:t>10.26</w:t>
            </w:r>
          </w:p>
        </w:tc>
        <w:tc>
          <w:tcPr>
            <w:tcW w:w="1134" w:type="dxa"/>
            <w:vAlign w:val="center"/>
          </w:tcPr>
          <w:p>
            <w:pPr>
              <w:pStyle w:val="11"/>
            </w:pPr>
            <w:r>
              <w:t>10.26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19</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36.13</w:t>
            </w:r>
          </w:p>
        </w:tc>
        <w:tc>
          <w:tcPr>
            <w:tcW w:w="1134" w:type="dxa"/>
            <w:vAlign w:val="center"/>
          </w:tcPr>
          <w:p>
            <w:pPr>
              <w:pStyle w:val="11"/>
            </w:pPr>
            <w:r>
              <w:t>36.13</w:t>
            </w:r>
          </w:p>
        </w:tc>
        <w:tc>
          <w:tcPr>
            <w:tcW w:w="1134" w:type="dxa"/>
            <w:vAlign w:val="center"/>
          </w:tcPr>
          <w:p>
            <w:pPr>
              <w:pStyle w:val="11"/>
            </w:pPr>
            <w:r>
              <w:t>36.13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20</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36.13</w:t>
            </w:r>
          </w:p>
        </w:tc>
        <w:tc>
          <w:tcPr>
            <w:tcW w:w="1134" w:type="dxa"/>
            <w:vAlign w:val="center"/>
          </w:tcPr>
          <w:p>
            <w:pPr>
              <w:pStyle w:val="11"/>
            </w:pPr>
            <w:r>
              <w:t>36.13</w:t>
            </w:r>
          </w:p>
        </w:tc>
        <w:tc>
          <w:tcPr>
            <w:tcW w:w="1134" w:type="dxa"/>
            <w:vAlign w:val="center"/>
          </w:tcPr>
          <w:p>
            <w:pPr>
              <w:pStyle w:val="11"/>
            </w:pPr>
            <w:r>
              <w:t>36.13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21</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36.13</w:t>
            </w:r>
          </w:p>
        </w:tc>
        <w:tc>
          <w:tcPr>
            <w:tcW w:w="1134" w:type="dxa"/>
            <w:vAlign w:val="center"/>
          </w:tcPr>
          <w:p>
            <w:pPr>
              <w:pStyle w:val="11"/>
            </w:pPr>
            <w:r>
              <w:t>36.13</w:t>
            </w:r>
          </w:p>
        </w:tc>
        <w:tc>
          <w:tcPr>
            <w:tcW w:w="1134" w:type="dxa"/>
            <w:vAlign w:val="center"/>
          </w:tcPr>
          <w:p>
            <w:pPr>
              <w:pStyle w:val="11"/>
            </w:pPr>
            <w:r>
              <w:t>36.13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9"/>
            </w:pPr>
            <w:r>
              <w:t>315001曲阳县司法局本级</w:t>
            </w:r>
          </w:p>
        </w:tc>
        <w:tc>
          <w:tcPr>
            <w:tcW w:w="2722" w:type="dxa"/>
            <w:gridSpan w:val="2"/>
            <w:tcBorders>
              <w:top w:val="single" w:color="FFFFFF" w:sz="6" w:space="0"/>
              <w:left w:val="single" w:color="FFFFFF" w:sz="6" w:space="0"/>
              <w:right w:val="single" w:color="FFFFFF" w:sz="6" w:space="0"/>
            </w:tcBorders>
            <w:vAlign w:val="center"/>
          </w:tcPr>
          <w:p>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7"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983.84</w:t>
            </w:r>
          </w:p>
        </w:tc>
        <w:tc>
          <w:tcPr>
            <w:tcW w:w="1361" w:type="dxa"/>
            <w:vAlign w:val="center"/>
          </w:tcPr>
          <w:p>
            <w:pPr>
              <w:pStyle w:val="15"/>
            </w:pPr>
            <w:r>
              <w:t>659.13</w:t>
            </w:r>
          </w:p>
        </w:tc>
        <w:tc>
          <w:tcPr>
            <w:tcW w:w="1361" w:type="dxa"/>
            <w:vAlign w:val="center"/>
          </w:tcPr>
          <w:p>
            <w:pPr>
              <w:pStyle w:val="15"/>
            </w:pPr>
            <w:r>
              <w:t>324.71</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204</w:t>
            </w:r>
          </w:p>
        </w:tc>
        <w:tc>
          <w:tcPr>
            <w:tcW w:w="4535" w:type="dxa"/>
            <w:vAlign w:val="center"/>
          </w:tcPr>
          <w:p>
            <w:pPr>
              <w:pStyle w:val="12"/>
            </w:pPr>
            <w:r>
              <w:t>公共安全支出</w:t>
            </w:r>
          </w:p>
        </w:tc>
        <w:tc>
          <w:tcPr>
            <w:tcW w:w="1361" w:type="dxa"/>
            <w:vAlign w:val="center"/>
          </w:tcPr>
          <w:p>
            <w:pPr>
              <w:pStyle w:val="11"/>
            </w:pPr>
            <w:r>
              <w:t>822.34</w:t>
            </w:r>
          </w:p>
        </w:tc>
        <w:tc>
          <w:tcPr>
            <w:tcW w:w="1361" w:type="dxa"/>
            <w:vAlign w:val="center"/>
          </w:tcPr>
          <w:p>
            <w:pPr>
              <w:pStyle w:val="11"/>
            </w:pPr>
            <w:r>
              <w:t>497.63</w:t>
            </w:r>
          </w:p>
        </w:tc>
        <w:tc>
          <w:tcPr>
            <w:tcW w:w="1361" w:type="dxa"/>
            <w:vAlign w:val="center"/>
          </w:tcPr>
          <w:p>
            <w:pPr>
              <w:pStyle w:val="11"/>
            </w:pPr>
            <w:r>
              <w:t>324.71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20406</w:t>
            </w:r>
          </w:p>
        </w:tc>
        <w:tc>
          <w:tcPr>
            <w:tcW w:w="4535" w:type="dxa"/>
            <w:vAlign w:val="center"/>
          </w:tcPr>
          <w:p>
            <w:pPr>
              <w:pStyle w:val="12"/>
            </w:pPr>
            <w:r>
              <w:t>司法</w:t>
            </w:r>
          </w:p>
        </w:tc>
        <w:tc>
          <w:tcPr>
            <w:tcW w:w="1361" w:type="dxa"/>
            <w:vAlign w:val="center"/>
          </w:tcPr>
          <w:p>
            <w:pPr>
              <w:pStyle w:val="11"/>
            </w:pPr>
            <w:r>
              <w:t>822.34</w:t>
            </w:r>
          </w:p>
        </w:tc>
        <w:tc>
          <w:tcPr>
            <w:tcW w:w="1361" w:type="dxa"/>
            <w:vAlign w:val="center"/>
          </w:tcPr>
          <w:p>
            <w:pPr>
              <w:pStyle w:val="11"/>
            </w:pPr>
            <w:r>
              <w:t>497.63</w:t>
            </w:r>
          </w:p>
        </w:tc>
        <w:tc>
          <w:tcPr>
            <w:tcW w:w="1361" w:type="dxa"/>
            <w:vAlign w:val="center"/>
          </w:tcPr>
          <w:p>
            <w:pPr>
              <w:pStyle w:val="11"/>
            </w:pPr>
            <w:r>
              <w:t>324.71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2040601</w:t>
            </w:r>
          </w:p>
        </w:tc>
        <w:tc>
          <w:tcPr>
            <w:tcW w:w="4535" w:type="dxa"/>
            <w:vAlign w:val="center"/>
          </w:tcPr>
          <w:p>
            <w:pPr>
              <w:pStyle w:val="12"/>
            </w:pPr>
            <w:r>
              <w:t>行政运行</w:t>
            </w:r>
          </w:p>
        </w:tc>
        <w:tc>
          <w:tcPr>
            <w:tcW w:w="1361" w:type="dxa"/>
            <w:vAlign w:val="center"/>
          </w:tcPr>
          <w:p>
            <w:pPr>
              <w:pStyle w:val="11"/>
            </w:pPr>
            <w:r>
              <w:t>497.63</w:t>
            </w:r>
          </w:p>
        </w:tc>
        <w:tc>
          <w:tcPr>
            <w:tcW w:w="1361" w:type="dxa"/>
            <w:vAlign w:val="center"/>
          </w:tcPr>
          <w:p>
            <w:pPr>
              <w:pStyle w:val="11"/>
            </w:pPr>
            <w:r>
              <w:t>497.63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2040602</w:t>
            </w:r>
          </w:p>
        </w:tc>
        <w:tc>
          <w:tcPr>
            <w:tcW w:w="4535" w:type="dxa"/>
            <w:vAlign w:val="center"/>
          </w:tcPr>
          <w:p>
            <w:pPr>
              <w:pStyle w:val="12"/>
            </w:pPr>
            <w:r>
              <w:t>一般行政管理事务</w:t>
            </w:r>
          </w:p>
        </w:tc>
        <w:tc>
          <w:tcPr>
            <w:tcW w:w="1361" w:type="dxa"/>
            <w:vAlign w:val="center"/>
          </w:tcPr>
          <w:p>
            <w:pPr>
              <w:pStyle w:val="11"/>
            </w:pPr>
            <w:r>
              <w:t>133.84</w:t>
            </w:r>
          </w:p>
        </w:tc>
        <w:tc>
          <w:tcPr>
            <w:tcW w:w="1361" w:type="dxa"/>
            <w:vAlign w:val="center"/>
          </w:tcPr>
          <w:p>
            <w:pPr>
              <w:pStyle w:val="11"/>
            </w:pPr>
          </w:p>
        </w:tc>
        <w:tc>
          <w:tcPr>
            <w:tcW w:w="1361" w:type="dxa"/>
            <w:vAlign w:val="center"/>
          </w:tcPr>
          <w:p>
            <w:pPr>
              <w:pStyle w:val="11"/>
            </w:pPr>
            <w:r>
              <w:t>133.84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2040604</w:t>
            </w:r>
          </w:p>
        </w:tc>
        <w:tc>
          <w:tcPr>
            <w:tcW w:w="4535" w:type="dxa"/>
            <w:vAlign w:val="center"/>
          </w:tcPr>
          <w:p>
            <w:pPr>
              <w:pStyle w:val="12"/>
            </w:pPr>
            <w:r>
              <w:t>基层司法业务</w:t>
            </w:r>
          </w:p>
        </w:tc>
        <w:tc>
          <w:tcPr>
            <w:tcW w:w="1361" w:type="dxa"/>
            <w:vAlign w:val="center"/>
          </w:tcPr>
          <w:p>
            <w:pPr>
              <w:pStyle w:val="11"/>
            </w:pPr>
            <w:r>
              <w:t>152.78</w:t>
            </w:r>
          </w:p>
        </w:tc>
        <w:tc>
          <w:tcPr>
            <w:tcW w:w="1361" w:type="dxa"/>
            <w:vAlign w:val="center"/>
          </w:tcPr>
          <w:p>
            <w:pPr>
              <w:pStyle w:val="11"/>
            </w:pPr>
          </w:p>
        </w:tc>
        <w:tc>
          <w:tcPr>
            <w:tcW w:w="1361" w:type="dxa"/>
            <w:vAlign w:val="center"/>
          </w:tcPr>
          <w:p>
            <w:pPr>
              <w:pStyle w:val="11"/>
            </w:pPr>
            <w:r>
              <w:t>152.78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2040605</w:t>
            </w:r>
          </w:p>
        </w:tc>
        <w:tc>
          <w:tcPr>
            <w:tcW w:w="4535" w:type="dxa"/>
            <w:vAlign w:val="center"/>
          </w:tcPr>
          <w:p>
            <w:pPr>
              <w:pStyle w:val="12"/>
            </w:pPr>
            <w:r>
              <w:t>普法宣传</w:t>
            </w:r>
          </w:p>
        </w:tc>
        <w:tc>
          <w:tcPr>
            <w:tcW w:w="1361" w:type="dxa"/>
            <w:vAlign w:val="center"/>
          </w:tcPr>
          <w:p>
            <w:pPr>
              <w:pStyle w:val="11"/>
            </w:pPr>
            <w:r>
              <w:t>4.00</w:t>
            </w:r>
          </w:p>
        </w:tc>
        <w:tc>
          <w:tcPr>
            <w:tcW w:w="1361" w:type="dxa"/>
            <w:vAlign w:val="center"/>
          </w:tcPr>
          <w:p>
            <w:pPr>
              <w:pStyle w:val="11"/>
            </w:pPr>
          </w:p>
        </w:tc>
        <w:tc>
          <w:tcPr>
            <w:tcW w:w="1361" w:type="dxa"/>
            <w:vAlign w:val="center"/>
          </w:tcPr>
          <w:p>
            <w:pPr>
              <w:pStyle w:val="11"/>
            </w:pPr>
            <w:r>
              <w:t>4.00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2040607</w:t>
            </w:r>
          </w:p>
        </w:tc>
        <w:tc>
          <w:tcPr>
            <w:tcW w:w="4535" w:type="dxa"/>
            <w:vAlign w:val="center"/>
          </w:tcPr>
          <w:p>
            <w:pPr>
              <w:pStyle w:val="12"/>
            </w:pPr>
            <w:r>
              <w:t>公共法律服务</w:t>
            </w:r>
          </w:p>
        </w:tc>
        <w:tc>
          <w:tcPr>
            <w:tcW w:w="1361" w:type="dxa"/>
            <w:vAlign w:val="center"/>
          </w:tcPr>
          <w:p>
            <w:pPr>
              <w:pStyle w:val="11"/>
            </w:pPr>
            <w:r>
              <w:t>20.00</w:t>
            </w:r>
          </w:p>
        </w:tc>
        <w:tc>
          <w:tcPr>
            <w:tcW w:w="1361" w:type="dxa"/>
            <w:vAlign w:val="center"/>
          </w:tcPr>
          <w:p>
            <w:pPr>
              <w:pStyle w:val="11"/>
            </w:pPr>
          </w:p>
        </w:tc>
        <w:tc>
          <w:tcPr>
            <w:tcW w:w="1361" w:type="dxa"/>
            <w:vAlign w:val="center"/>
          </w:tcPr>
          <w:p>
            <w:pPr>
              <w:pStyle w:val="11"/>
            </w:pPr>
            <w:r>
              <w:t>20.00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2040610</w:t>
            </w:r>
          </w:p>
        </w:tc>
        <w:tc>
          <w:tcPr>
            <w:tcW w:w="4535" w:type="dxa"/>
            <w:vAlign w:val="center"/>
          </w:tcPr>
          <w:p>
            <w:pPr>
              <w:pStyle w:val="12"/>
            </w:pPr>
            <w:r>
              <w:t>社区矫正</w:t>
            </w:r>
          </w:p>
        </w:tc>
        <w:tc>
          <w:tcPr>
            <w:tcW w:w="1361" w:type="dxa"/>
            <w:vAlign w:val="center"/>
          </w:tcPr>
          <w:p>
            <w:pPr>
              <w:pStyle w:val="11"/>
            </w:pPr>
            <w:r>
              <w:t>10.09</w:t>
            </w:r>
          </w:p>
        </w:tc>
        <w:tc>
          <w:tcPr>
            <w:tcW w:w="1361" w:type="dxa"/>
            <w:vAlign w:val="center"/>
          </w:tcPr>
          <w:p>
            <w:pPr>
              <w:pStyle w:val="11"/>
            </w:pPr>
          </w:p>
        </w:tc>
        <w:tc>
          <w:tcPr>
            <w:tcW w:w="1361" w:type="dxa"/>
            <w:vAlign w:val="center"/>
          </w:tcPr>
          <w:p>
            <w:pPr>
              <w:pStyle w:val="11"/>
            </w:pPr>
            <w:r>
              <w:t>10.09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pPr>
              <w:pStyle w:val="13"/>
            </w:pPr>
            <w:r>
              <w:t>10</w:t>
            </w:r>
          </w:p>
        </w:tc>
        <w:tc>
          <w:tcPr>
            <w:tcW w:w="992" w:type="dxa"/>
            <w:vAlign w:val="center"/>
          </w:tcPr>
          <w:p>
            <w:pPr>
              <w:pStyle w:val="12"/>
            </w:pPr>
            <w:r>
              <w:t>2040612</w:t>
            </w:r>
          </w:p>
        </w:tc>
        <w:tc>
          <w:tcPr>
            <w:tcW w:w="4535" w:type="dxa"/>
            <w:vAlign w:val="center"/>
          </w:tcPr>
          <w:p>
            <w:pPr>
              <w:pStyle w:val="12"/>
            </w:pPr>
            <w:r>
              <w:t>法治建设</w:t>
            </w:r>
          </w:p>
        </w:tc>
        <w:tc>
          <w:tcPr>
            <w:tcW w:w="1361" w:type="dxa"/>
            <w:vAlign w:val="center"/>
          </w:tcPr>
          <w:p>
            <w:pPr>
              <w:pStyle w:val="11"/>
            </w:pPr>
            <w:r>
              <w:t>4.00</w:t>
            </w:r>
          </w:p>
        </w:tc>
        <w:tc>
          <w:tcPr>
            <w:tcW w:w="1361" w:type="dxa"/>
            <w:vAlign w:val="center"/>
          </w:tcPr>
          <w:p>
            <w:pPr>
              <w:pStyle w:val="11"/>
            </w:pPr>
          </w:p>
        </w:tc>
        <w:tc>
          <w:tcPr>
            <w:tcW w:w="1361" w:type="dxa"/>
            <w:vAlign w:val="center"/>
          </w:tcPr>
          <w:p>
            <w:pPr>
              <w:pStyle w:val="11"/>
            </w:pPr>
            <w:r>
              <w:t>4.00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90.35</w:t>
            </w:r>
          </w:p>
        </w:tc>
        <w:tc>
          <w:tcPr>
            <w:tcW w:w="1361" w:type="dxa"/>
            <w:vAlign w:val="center"/>
          </w:tcPr>
          <w:p>
            <w:pPr>
              <w:pStyle w:val="11"/>
            </w:pPr>
            <w:r>
              <w:t>90.35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90.35</w:t>
            </w:r>
          </w:p>
        </w:tc>
        <w:tc>
          <w:tcPr>
            <w:tcW w:w="1361" w:type="dxa"/>
            <w:vAlign w:val="center"/>
          </w:tcPr>
          <w:p>
            <w:pPr>
              <w:pStyle w:val="11"/>
            </w:pPr>
            <w:r>
              <w:t>90.35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2080501</w:t>
            </w:r>
          </w:p>
        </w:tc>
        <w:tc>
          <w:tcPr>
            <w:tcW w:w="4535" w:type="dxa"/>
            <w:vAlign w:val="center"/>
          </w:tcPr>
          <w:p>
            <w:pPr>
              <w:pStyle w:val="12"/>
            </w:pPr>
            <w:r>
              <w:t>行政单位离退休</w:t>
            </w:r>
          </w:p>
        </w:tc>
        <w:tc>
          <w:tcPr>
            <w:tcW w:w="1361" w:type="dxa"/>
            <w:vAlign w:val="center"/>
          </w:tcPr>
          <w:p>
            <w:pPr>
              <w:pStyle w:val="11"/>
            </w:pPr>
            <w:r>
              <w:t>42.21</w:t>
            </w:r>
          </w:p>
        </w:tc>
        <w:tc>
          <w:tcPr>
            <w:tcW w:w="1361" w:type="dxa"/>
            <w:vAlign w:val="center"/>
          </w:tcPr>
          <w:p>
            <w:pPr>
              <w:pStyle w:val="11"/>
            </w:pPr>
            <w:r>
              <w:t>42.21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48.14</w:t>
            </w:r>
          </w:p>
        </w:tc>
        <w:tc>
          <w:tcPr>
            <w:tcW w:w="1361" w:type="dxa"/>
            <w:vAlign w:val="center"/>
          </w:tcPr>
          <w:p>
            <w:pPr>
              <w:pStyle w:val="11"/>
            </w:pPr>
            <w:r>
              <w:t>48.14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35.02</w:t>
            </w:r>
          </w:p>
        </w:tc>
        <w:tc>
          <w:tcPr>
            <w:tcW w:w="1361" w:type="dxa"/>
            <w:vAlign w:val="center"/>
          </w:tcPr>
          <w:p>
            <w:pPr>
              <w:pStyle w:val="11"/>
            </w:pPr>
            <w:r>
              <w:t>35.02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35.02</w:t>
            </w:r>
          </w:p>
        </w:tc>
        <w:tc>
          <w:tcPr>
            <w:tcW w:w="1361" w:type="dxa"/>
            <w:vAlign w:val="center"/>
          </w:tcPr>
          <w:p>
            <w:pPr>
              <w:pStyle w:val="11"/>
            </w:pPr>
            <w:r>
              <w:t>35.02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992" w:type="dxa"/>
            <w:vAlign w:val="center"/>
          </w:tcPr>
          <w:p>
            <w:pPr>
              <w:pStyle w:val="12"/>
            </w:pPr>
            <w:r>
              <w:t>2101101</w:t>
            </w:r>
          </w:p>
        </w:tc>
        <w:tc>
          <w:tcPr>
            <w:tcW w:w="4535" w:type="dxa"/>
            <w:vAlign w:val="center"/>
          </w:tcPr>
          <w:p>
            <w:pPr>
              <w:pStyle w:val="12"/>
            </w:pPr>
            <w:r>
              <w:t>行政单位医疗</w:t>
            </w:r>
          </w:p>
        </w:tc>
        <w:tc>
          <w:tcPr>
            <w:tcW w:w="1361" w:type="dxa"/>
            <w:vAlign w:val="center"/>
          </w:tcPr>
          <w:p>
            <w:pPr>
              <w:pStyle w:val="11"/>
            </w:pPr>
            <w:r>
              <w:t>24.76</w:t>
            </w:r>
          </w:p>
        </w:tc>
        <w:tc>
          <w:tcPr>
            <w:tcW w:w="1361" w:type="dxa"/>
            <w:vAlign w:val="center"/>
          </w:tcPr>
          <w:p>
            <w:pPr>
              <w:pStyle w:val="11"/>
            </w:pPr>
            <w:r>
              <w:t>24.76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992" w:type="dxa"/>
            <w:vAlign w:val="center"/>
          </w:tcPr>
          <w:p>
            <w:pPr>
              <w:pStyle w:val="12"/>
            </w:pPr>
            <w:r>
              <w:t>2101103</w:t>
            </w:r>
          </w:p>
        </w:tc>
        <w:tc>
          <w:tcPr>
            <w:tcW w:w="4535" w:type="dxa"/>
            <w:vAlign w:val="center"/>
          </w:tcPr>
          <w:p>
            <w:pPr>
              <w:pStyle w:val="12"/>
            </w:pPr>
            <w:r>
              <w:t>公务员医疗补助</w:t>
            </w:r>
          </w:p>
        </w:tc>
        <w:tc>
          <w:tcPr>
            <w:tcW w:w="1361" w:type="dxa"/>
            <w:vAlign w:val="center"/>
          </w:tcPr>
          <w:p>
            <w:pPr>
              <w:pStyle w:val="11"/>
            </w:pPr>
            <w:r>
              <w:t>10.26</w:t>
            </w:r>
          </w:p>
        </w:tc>
        <w:tc>
          <w:tcPr>
            <w:tcW w:w="1361" w:type="dxa"/>
            <w:vAlign w:val="center"/>
          </w:tcPr>
          <w:p>
            <w:pPr>
              <w:pStyle w:val="11"/>
            </w:pPr>
            <w:r>
              <w:t>10.26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36.13</w:t>
            </w:r>
          </w:p>
        </w:tc>
        <w:tc>
          <w:tcPr>
            <w:tcW w:w="1361" w:type="dxa"/>
            <w:vAlign w:val="center"/>
          </w:tcPr>
          <w:p>
            <w:pPr>
              <w:pStyle w:val="11"/>
            </w:pPr>
            <w:r>
              <w:t>36.13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36.13</w:t>
            </w:r>
          </w:p>
        </w:tc>
        <w:tc>
          <w:tcPr>
            <w:tcW w:w="1361" w:type="dxa"/>
            <w:vAlign w:val="center"/>
          </w:tcPr>
          <w:p>
            <w:pPr>
              <w:pStyle w:val="11"/>
            </w:pPr>
            <w:r>
              <w:t>36.13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36.13</w:t>
            </w:r>
          </w:p>
        </w:tc>
        <w:tc>
          <w:tcPr>
            <w:tcW w:w="1361" w:type="dxa"/>
            <w:vAlign w:val="center"/>
          </w:tcPr>
          <w:p>
            <w:pPr>
              <w:pStyle w:val="11"/>
            </w:pPr>
            <w:r>
              <w:t>36.13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315001曲阳县司法局本级</w:t>
            </w:r>
          </w:p>
        </w:tc>
        <w:tc>
          <w:tcPr>
            <w:tcW w:w="3402" w:type="dxa"/>
            <w:tcBorders>
              <w:top w:val="single" w:color="FFFFFF" w:sz="6" w:space="0"/>
              <w:left w:val="single" w:color="FFFFFF" w:sz="6" w:space="0"/>
              <w:right w:val="single" w:color="FFFFFF" w:sz="6" w:space="0"/>
            </w:tcBorders>
            <w:vAlign w:val="center"/>
          </w:tcPr>
          <w:p>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983.84</w:t>
            </w:r>
          </w:p>
        </w:tc>
        <w:tc>
          <w:tcPr>
            <w:tcW w:w="3402" w:type="dxa"/>
            <w:vAlign w:val="center"/>
          </w:tcPr>
          <w:p>
            <w:pPr>
              <w:pStyle w:val="12"/>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r>
              <w:t>822.34</w:t>
            </w:r>
          </w:p>
        </w:tc>
        <w:tc>
          <w:tcPr>
            <w:tcW w:w="1474" w:type="dxa"/>
            <w:vAlign w:val="center"/>
          </w:tcPr>
          <w:p>
            <w:pPr>
              <w:pStyle w:val="11"/>
            </w:pPr>
            <w:r>
              <w:t>822.34</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90.35</w:t>
            </w:r>
          </w:p>
        </w:tc>
        <w:tc>
          <w:tcPr>
            <w:tcW w:w="1474" w:type="dxa"/>
            <w:vAlign w:val="center"/>
          </w:tcPr>
          <w:p>
            <w:pPr>
              <w:pStyle w:val="11"/>
            </w:pPr>
            <w:r>
              <w:t>90.35</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35.02</w:t>
            </w:r>
          </w:p>
        </w:tc>
        <w:tc>
          <w:tcPr>
            <w:tcW w:w="1474" w:type="dxa"/>
            <w:vAlign w:val="center"/>
          </w:tcPr>
          <w:p>
            <w:pPr>
              <w:pStyle w:val="11"/>
            </w:pPr>
            <w:r>
              <w:t>35.02</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36.13</w:t>
            </w:r>
          </w:p>
        </w:tc>
        <w:tc>
          <w:tcPr>
            <w:tcW w:w="1474" w:type="dxa"/>
            <w:vAlign w:val="center"/>
          </w:tcPr>
          <w:p>
            <w:pPr>
              <w:pStyle w:val="11"/>
            </w:pPr>
            <w:r>
              <w:t>36.13</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983.84</w:t>
            </w:r>
          </w:p>
        </w:tc>
        <w:tc>
          <w:tcPr>
            <w:tcW w:w="3402" w:type="dxa"/>
            <w:vAlign w:val="center"/>
          </w:tcPr>
          <w:p>
            <w:pPr>
              <w:pStyle w:val="14"/>
            </w:pPr>
            <w:r>
              <w:t>本年支出合计</w:t>
            </w:r>
          </w:p>
        </w:tc>
        <w:tc>
          <w:tcPr>
            <w:tcW w:w="1474" w:type="dxa"/>
            <w:vAlign w:val="center"/>
          </w:tcPr>
          <w:p>
            <w:pPr>
              <w:pStyle w:val="15"/>
            </w:pPr>
            <w:r>
              <w:t>983.84</w:t>
            </w:r>
          </w:p>
        </w:tc>
        <w:tc>
          <w:tcPr>
            <w:tcW w:w="1474" w:type="dxa"/>
            <w:vAlign w:val="center"/>
          </w:tcPr>
          <w:p>
            <w:pPr>
              <w:pStyle w:val="15"/>
            </w:pPr>
            <w:r>
              <w:t>983.84</w:t>
            </w: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983.84</w:t>
            </w:r>
          </w:p>
        </w:tc>
        <w:tc>
          <w:tcPr>
            <w:tcW w:w="3402" w:type="dxa"/>
            <w:vAlign w:val="center"/>
          </w:tcPr>
          <w:p>
            <w:pPr>
              <w:pStyle w:val="14"/>
            </w:pPr>
            <w:r>
              <w:t>支出总计</w:t>
            </w:r>
          </w:p>
        </w:tc>
        <w:tc>
          <w:tcPr>
            <w:tcW w:w="1474" w:type="dxa"/>
            <w:vAlign w:val="center"/>
          </w:tcPr>
          <w:p>
            <w:pPr>
              <w:pStyle w:val="15"/>
            </w:pPr>
            <w:r>
              <w:t>983.84</w:t>
            </w:r>
          </w:p>
        </w:tc>
        <w:tc>
          <w:tcPr>
            <w:tcW w:w="1474" w:type="dxa"/>
            <w:vAlign w:val="center"/>
          </w:tcPr>
          <w:p>
            <w:pPr>
              <w:pStyle w:val="15"/>
            </w:pPr>
            <w:r>
              <w:t>983.84</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315001曲阳县司法局本级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983.84</w:t>
            </w:r>
          </w:p>
        </w:tc>
        <w:tc>
          <w:tcPr>
            <w:tcW w:w="2551" w:type="dxa"/>
            <w:vAlign w:val="center"/>
          </w:tcPr>
          <w:p>
            <w:pPr>
              <w:pStyle w:val="15"/>
            </w:pPr>
            <w:r>
              <w:t>659.13</w:t>
            </w:r>
          </w:p>
        </w:tc>
        <w:tc>
          <w:tcPr>
            <w:tcW w:w="2551" w:type="dxa"/>
            <w:vAlign w:val="center"/>
          </w:tcPr>
          <w:p>
            <w:pPr>
              <w:pStyle w:val="15"/>
            </w:pPr>
            <w:r>
              <w:t>324.71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204</w:t>
            </w:r>
          </w:p>
        </w:tc>
        <w:tc>
          <w:tcPr>
            <w:tcW w:w="4535" w:type="dxa"/>
            <w:vAlign w:val="center"/>
          </w:tcPr>
          <w:p>
            <w:pPr>
              <w:pStyle w:val="12"/>
            </w:pPr>
            <w:r>
              <w:t>公共安全支出</w:t>
            </w:r>
          </w:p>
        </w:tc>
        <w:tc>
          <w:tcPr>
            <w:tcW w:w="2551" w:type="dxa"/>
            <w:vAlign w:val="center"/>
          </w:tcPr>
          <w:p>
            <w:pPr>
              <w:pStyle w:val="11"/>
            </w:pPr>
            <w:r>
              <w:t>822.34</w:t>
            </w:r>
          </w:p>
        </w:tc>
        <w:tc>
          <w:tcPr>
            <w:tcW w:w="2551" w:type="dxa"/>
            <w:vAlign w:val="center"/>
          </w:tcPr>
          <w:p>
            <w:pPr>
              <w:pStyle w:val="11"/>
            </w:pPr>
            <w:r>
              <w:t>497.63</w:t>
            </w:r>
          </w:p>
        </w:tc>
        <w:tc>
          <w:tcPr>
            <w:tcW w:w="2551" w:type="dxa"/>
            <w:vAlign w:val="center"/>
          </w:tcPr>
          <w:p>
            <w:pPr>
              <w:pStyle w:val="11"/>
            </w:pPr>
            <w:r>
              <w:t>324.71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20406</w:t>
            </w:r>
          </w:p>
        </w:tc>
        <w:tc>
          <w:tcPr>
            <w:tcW w:w="4535" w:type="dxa"/>
            <w:vAlign w:val="center"/>
          </w:tcPr>
          <w:p>
            <w:pPr>
              <w:pStyle w:val="12"/>
            </w:pPr>
            <w:r>
              <w:t>司法</w:t>
            </w:r>
          </w:p>
        </w:tc>
        <w:tc>
          <w:tcPr>
            <w:tcW w:w="2551" w:type="dxa"/>
            <w:vAlign w:val="center"/>
          </w:tcPr>
          <w:p>
            <w:pPr>
              <w:pStyle w:val="11"/>
            </w:pPr>
            <w:r>
              <w:t>822.34</w:t>
            </w:r>
          </w:p>
        </w:tc>
        <w:tc>
          <w:tcPr>
            <w:tcW w:w="2551" w:type="dxa"/>
            <w:vAlign w:val="center"/>
          </w:tcPr>
          <w:p>
            <w:pPr>
              <w:pStyle w:val="11"/>
            </w:pPr>
            <w:r>
              <w:t>497.63</w:t>
            </w:r>
          </w:p>
        </w:tc>
        <w:tc>
          <w:tcPr>
            <w:tcW w:w="2551" w:type="dxa"/>
            <w:vAlign w:val="center"/>
          </w:tcPr>
          <w:p>
            <w:pPr>
              <w:pStyle w:val="11"/>
            </w:pPr>
            <w:r>
              <w:t>324.71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2040601</w:t>
            </w:r>
          </w:p>
        </w:tc>
        <w:tc>
          <w:tcPr>
            <w:tcW w:w="4535" w:type="dxa"/>
            <w:vAlign w:val="center"/>
          </w:tcPr>
          <w:p>
            <w:pPr>
              <w:pStyle w:val="12"/>
            </w:pPr>
            <w:r>
              <w:t>行政运行</w:t>
            </w:r>
          </w:p>
        </w:tc>
        <w:tc>
          <w:tcPr>
            <w:tcW w:w="2551" w:type="dxa"/>
            <w:vAlign w:val="center"/>
          </w:tcPr>
          <w:p>
            <w:pPr>
              <w:pStyle w:val="11"/>
            </w:pPr>
            <w:r>
              <w:t>497.63</w:t>
            </w:r>
          </w:p>
        </w:tc>
        <w:tc>
          <w:tcPr>
            <w:tcW w:w="2551" w:type="dxa"/>
            <w:vAlign w:val="center"/>
          </w:tcPr>
          <w:p>
            <w:pPr>
              <w:pStyle w:val="11"/>
            </w:pPr>
            <w:r>
              <w:t>497.63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2040602</w:t>
            </w:r>
          </w:p>
        </w:tc>
        <w:tc>
          <w:tcPr>
            <w:tcW w:w="4535" w:type="dxa"/>
            <w:vAlign w:val="center"/>
          </w:tcPr>
          <w:p>
            <w:pPr>
              <w:pStyle w:val="12"/>
            </w:pPr>
            <w:r>
              <w:t>一般行政管理事务</w:t>
            </w:r>
          </w:p>
        </w:tc>
        <w:tc>
          <w:tcPr>
            <w:tcW w:w="2551" w:type="dxa"/>
            <w:vAlign w:val="center"/>
          </w:tcPr>
          <w:p>
            <w:pPr>
              <w:pStyle w:val="11"/>
            </w:pPr>
            <w:r>
              <w:t>133.84</w:t>
            </w:r>
          </w:p>
        </w:tc>
        <w:tc>
          <w:tcPr>
            <w:tcW w:w="2551" w:type="dxa"/>
            <w:vAlign w:val="center"/>
          </w:tcPr>
          <w:p>
            <w:pPr>
              <w:pStyle w:val="11"/>
            </w:pPr>
          </w:p>
        </w:tc>
        <w:tc>
          <w:tcPr>
            <w:tcW w:w="2551" w:type="dxa"/>
            <w:vAlign w:val="center"/>
          </w:tcPr>
          <w:p>
            <w:pPr>
              <w:pStyle w:val="11"/>
            </w:pPr>
            <w:r>
              <w:t>133.84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2040604</w:t>
            </w:r>
          </w:p>
        </w:tc>
        <w:tc>
          <w:tcPr>
            <w:tcW w:w="4535" w:type="dxa"/>
            <w:vAlign w:val="center"/>
          </w:tcPr>
          <w:p>
            <w:pPr>
              <w:pStyle w:val="12"/>
            </w:pPr>
            <w:r>
              <w:t>基层司法业务</w:t>
            </w:r>
          </w:p>
        </w:tc>
        <w:tc>
          <w:tcPr>
            <w:tcW w:w="2551" w:type="dxa"/>
            <w:vAlign w:val="center"/>
          </w:tcPr>
          <w:p>
            <w:pPr>
              <w:pStyle w:val="11"/>
            </w:pPr>
            <w:r>
              <w:t>152.78</w:t>
            </w:r>
          </w:p>
        </w:tc>
        <w:tc>
          <w:tcPr>
            <w:tcW w:w="2551" w:type="dxa"/>
            <w:vAlign w:val="center"/>
          </w:tcPr>
          <w:p>
            <w:pPr>
              <w:pStyle w:val="11"/>
            </w:pPr>
          </w:p>
        </w:tc>
        <w:tc>
          <w:tcPr>
            <w:tcW w:w="2551" w:type="dxa"/>
            <w:vAlign w:val="center"/>
          </w:tcPr>
          <w:p>
            <w:pPr>
              <w:pStyle w:val="11"/>
            </w:pPr>
            <w:r>
              <w:t>152.78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2040605</w:t>
            </w:r>
          </w:p>
        </w:tc>
        <w:tc>
          <w:tcPr>
            <w:tcW w:w="4535" w:type="dxa"/>
            <w:vAlign w:val="center"/>
          </w:tcPr>
          <w:p>
            <w:pPr>
              <w:pStyle w:val="12"/>
            </w:pPr>
            <w:r>
              <w:t>普法宣传</w:t>
            </w:r>
          </w:p>
        </w:tc>
        <w:tc>
          <w:tcPr>
            <w:tcW w:w="2551" w:type="dxa"/>
            <w:vAlign w:val="center"/>
          </w:tcPr>
          <w:p>
            <w:pPr>
              <w:pStyle w:val="11"/>
            </w:pPr>
            <w:r>
              <w:t>4.00</w:t>
            </w:r>
          </w:p>
        </w:tc>
        <w:tc>
          <w:tcPr>
            <w:tcW w:w="2551" w:type="dxa"/>
            <w:vAlign w:val="center"/>
          </w:tcPr>
          <w:p>
            <w:pPr>
              <w:pStyle w:val="11"/>
            </w:pPr>
          </w:p>
        </w:tc>
        <w:tc>
          <w:tcPr>
            <w:tcW w:w="2551" w:type="dxa"/>
            <w:vAlign w:val="center"/>
          </w:tcPr>
          <w:p>
            <w:pPr>
              <w:pStyle w:val="11"/>
            </w:pPr>
            <w:r>
              <w:t>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2040607</w:t>
            </w:r>
          </w:p>
        </w:tc>
        <w:tc>
          <w:tcPr>
            <w:tcW w:w="4535" w:type="dxa"/>
            <w:vAlign w:val="center"/>
          </w:tcPr>
          <w:p>
            <w:pPr>
              <w:pStyle w:val="12"/>
            </w:pPr>
            <w:r>
              <w:t>公共法律服务</w:t>
            </w:r>
          </w:p>
        </w:tc>
        <w:tc>
          <w:tcPr>
            <w:tcW w:w="2551" w:type="dxa"/>
            <w:vAlign w:val="center"/>
          </w:tcPr>
          <w:p>
            <w:pPr>
              <w:pStyle w:val="11"/>
            </w:pPr>
            <w:r>
              <w:t>20.00</w:t>
            </w:r>
          </w:p>
        </w:tc>
        <w:tc>
          <w:tcPr>
            <w:tcW w:w="2551" w:type="dxa"/>
            <w:vAlign w:val="center"/>
          </w:tcPr>
          <w:p>
            <w:pPr>
              <w:pStyle w:val="11"/>
            </w:pPr>
          </w:p>
        </w:tc>
        <w:tc>
          <w:tcPr>
            <w:tcW w:w="2551" w:type="dxa"/>
            <w:vAlign w:val="center"/>
          </w:tcPr>
          <w:p>
            <w:pPr>
              <w:pStyle w:val="11"/>
            </w:pPr>
            <w:r>
              <w:t>20.00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2040610</w:t>
            </w:r>
          </w:p>
        </w:tc>
        <w:tc>
          <w:tcPr>
            <w:tcW w:w="4535" w:type="dxa"/>
            <w:vAlign w:val="center"/>
          </w:tcPr>
          <w:p>
            <w:pPr>
              <w:pStyle w:val="12"/>
            </w:pPr>
            <w:r>
              <w:t>社区矫正</w:t>
            </w:r>
          </w:p>
        </w:tc>
        <w:tc>
          <w:tcPr>
            <w:tcW w:w="2551" w:type="dxa"/>
            <w:vAlign w:val="center"/>
          </w:tcPr>
          <w:p>
            <w:pPr>
              <w:pStyle w:val="11"/>
            </w:pPr>
            <w:r>
              <w:t>10.09</w:t>
            </w:r>
          </w:p>
        </w:tc>
        <w:tc>
          <w:tcPr>
            <w:tcW w:w="2551" w:type="dxa"/>
            <w:vAlign w:val="center"/>
          </w:tcPr>
          <w:p>
            <w:pPr>
              <w:pStyle w:val="11"/>
            </w:pPr>
          </w:p>
        </w:tc>
        <w:tc>
          <w:tcPr>
            <w:tcW w:w="2551" w:type="dxa"/>
            <w:vAlign w:val="center"/>
          </w:tcPr>
          <w:p>
            <w:pPr>
              <w:pStyle w:val="11"/>
            </w:pPr>
            <w:r>
              <w:t>10.09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2040612</w:t>
            </w:r>
          </w:p>
        </w:tc>
        <w:tc>
          <w:tcPr>
            <w:tcW w:w="4535" w:type="dxa"/>
            <w:vAlign w:val="center"/>
          </w:tcPr>
          <w:p>
            <w:pPr>
              <w:pStyle w:val="12"/>
            </w:pPr>
            <w:r>
              <w:t>法治建设</w:t>
            </w:r>
          </w:p>
        </w:tc>
        <w:tc>
          <w:tcPr>
            <w:tcW w:w="2551" w:type="dxa"/>
            <w:vAlign w:val="center"/>
          </w:tcPr>
          <w:p>
            <w:pPr>
              <w:pStyle w:val="11"/>
            </w:pPr>
            <w:r>
              <w:t>4.00</w:t>
            </w:r>
          </w:p>
        </w:tc>
        <w:tc>
          <w:tcPr>
            <w:tcW w:w="2551" w:type="dxa"/>
            <w:vAlign w:val="center"/>
          </w:tcPr>
          <w:p>
            <w:pPr>
              <w:pStyle w:val="11"/>
            </w:pPr>
          </w:p>
        </w:tc>
        <w:tc>
          <w:tcPr>
            <w:tcW w:w="2551" w:type="dxa"/>
            <w:vAlign w:val="center"/>
          </w:tcPr>
          <w:p>
            <w:pPr>
              <w:pStyle w:val="11"/>
            </w:pPr>
            <w:r>
              <w:t>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90.35</w:t>
            </w:r>
          </w:p>
        </w:tc>
        <w:tc>
          <w:tcPr>
            <w:tcW w:w="2551" w:type="dxa"/>
            <w:vAlign w:val="center"/>
          </w:tcPr>
          <w:p>
            <w:pPr>
              <w:pStyle w:val="11"/>
            </w:pPr>
            <w:r>
              <w:t>90.35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90.35</w:t>
            </w:r>
          </w:p>
        </w:tc>
        <w:tc>
          <w:tcPr>
            <w:tcW w:w="2551" w:type="dxa"/>
            <w:vAlign w:val="center"/>
          </w:tcPr>
          <w:p>
            <w:pPr>
              <w:pStyle w:val="11"/>
            </w:pPr>
            <w:r>
              <w:t>90.35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2080501</w:t>
            </w:r>
          </w:p>
        </w:tc>
        <w:tc>
          <w:tcPr>
            <w:tcW w:w="4535" w:type="dxa"/>
            <w:vAlign w:val="center"/>
          </w:tcPr>
          <w:p>
            <w:pPr>
              <w:pStyle w:val="12"/>
            </w:pPr>
            <w:r>
              <w:t>行政单位离退休</w:t>
            </w:r>
          </w:p>
        </w:tc>
        <w:tc>
          <w:tcPr>
            <w:tcW w:w="2551" w:type="dxa"/>
            <w:vAlign w:val="center"/>
          </w:tcPr>
          <w:p>
            <w:pPr>
              <w:pStyle w:val="11"/>
            </w:pPr>
            <w:r>
              <w:t>42.21</w:t>
            </w:r>
          </w:p>
        </w:tc>
        <w:tc>
          <w:tcPr>
            <w:tcW w:w="2551" w:type="dxa"/>
            <w:vAlign w:val="center"/>
          </w:tcPr>
          <w:p>
            <w:pPr>
              <w:pStyle w:val="11"/>
            </w:pPr>
            <w:r>
              <w:t>42.21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48.14</w:t>
            </w:r>
          </w:p>
        </w:tc>
        <w:tc>
          <w:tcPr>
            <w:tcW w:w="2551" w:type="dxa"/>
            <w:vAlign w:val="center"/>
          </w:tcPr>
          <w:p>
            <w:pPr>
              <w:pStyle w:val="11"/>
            </w:pPr>
            <w:r>
              <w:t>48.14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35.02</w:t>
            </w:r>
          </w:p>
        </w:tc>
        <w:tc>
          <w:tcPr>
            <w:tcW w:w="2551" w:type="dxa"/>
            <w:vAlign w:val="center"/>
          </w:tcPr>
          <w:p>
            <w:pPr>
              <w:pStyle w:val="11"/>
            </w:pPr>
            <w:r>
              <w:t>35.02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35.02</w:t>
            </w:r>
          </w:p>
        </w:tc>
        <w:tc>
          <w:tcPr>
            <w:tcW w:w="2551" w:type="dxa"/>
            <w:vAlign w:val="center"/>
          </w:tcPr>
          <w:p>
            <w:pPr>
              <w:pStyle w:val="11"/>
            </w:pPr>
            <w:r>
              <w:t>35.02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2101101</w:t>
            </w:r>
          </w:p>
        </w:tc>
        <w:tc>
          <w:tcPr>
            <w:tcW w:w="4535" w:type="dxa"/>
            <w:vAlign w:val="center"/>
          </w:tcPr>
          <w:p>
            <w:pPr>
              <w:pStyle w:val="12"/>
            </w:pPr>
            <w:r>
              <w:t>行政单位医疗</w:t>
            </w:r>
          </w:p>
        </w:tc>
        <w:tc>
          <w:tcPr>
            <w:tcW w:w="2551" w:type="dxa"/>
            <w:vAlign w:val="center"/>
          </w:tcPr>
          <w:p>
            <w:pPr>
              <w:pStyle w:val="11"/>
            </w:pPr>
            <w:r>
              <w:t>24.76</w:t>
            </w:r>
          </w:p>
        </w:tc>
        <w:tc>
          <w:tcPr>
            <w:tcW w:w="2551" w:type="dxa"/>
            <w:vAlign w:val="center"/>
          </w:tcPr>
          <w:p>
            <w:pPr>
              <w:pStyle w:val="11"/>
            </w:pPr>
            <w:r>
              <w:t>24.76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2101103</w:t>
            </w:r>
          </w:p>
        </w:tc>
        <w:tc>
          <w:tcPr>
            <w:tcW w:w="4535" w:type="dxa"/>
            <w:vAlign w:val="center"/>
          </w:tcPr>
          <w:p>
            <w:pPr>
              <w:pStyle w:val="12"/>
            </w:pPr>
            <w:r>
              <w:t>公务员医疗补助</w:t>
            </w:r>
          </w:p>
        </w:tc>
        <w:tc>
          <w:tcPr>
            <w:tcW w:w="2551" w:type="dxa"/>
            <w:vAlign w:val="center"/>
          </w:tcPr>
          <w:p>
            <w:pPr>
              <w:pStyle w:val="11"/>
            </w:pPr>
            <w:r>
              <w:t>10.26</w:t>
            </w:r>
          </w:p>
        </w:tc>
        <w:tc>
          <w:tcPr>
            <w:tcW w:w="2551" w:type="dxa"/>
            <w:vAlign w:val="center"/>
          </w:tcPr>
          <w:p>
            <w:pPr>
              <w:pStyle w:val="11"/>
            </w:pPr>
            <w:r>
              <w:t>10.26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36.13</w:t>
            </w:r>
          </w:p>
        </w:tc>
        <w:tc>
          <w:tcPr>
            <w:tcW w:w="2551" w:type="dxa"/>
            <w:vAlign w:val="center"/>
          </w:tcPr>
          <w:p>
            <w:pPr>
              <w:pStyle w:val="11"/>
            </w:pPr>
            <w:r>
              <w:t>36.13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36.13</w:t>
            </w:r>
          </w:p>
        </w:tc>
        <w:tc>
          <w:tcPr>
            <w:tcW w:w="2551" w:type="dxa"/>
            <w:vAlign w:val="center"/>
          </w:tcPr>
          <w:p>
            <w:pPr>
              <w:pStyle w:val="11"/>
            </w:pPr>
            <w:r>
              <w:t>36.13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36.13</w:t>
            </w:r>
          </w:p>
        </w:tc>
        <w:tc>
          <w:tcPr>
            <w:tcW w:w="2551" w:type="dxa"/>
            <w:vAlign w:val="center"/>
          </w:tcPr>
          <w:p>
            <w:pPr>
              <w:pStyle w:val="11"/>
            </w:pPr>
            <w:r>
              <w:t>36.13</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315001曲阳县司法局本级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3" w:type="dxa"/>
            <w:gridSpan w:val="3"/>
            <w:vAlign w:val="center"/>
          </w:tcPr>
          <w:p>
            <w:pPr>
              <w:pStyle w:val="10"/>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659.13</w:t>
            </w:r>
          </w:p>
        </w:tc>
        <w:tc>
          <w:tcPr>
            <w:tcW w:w="2551" w:type="dxa"/>
            <w:vAlign w:val="center"/>
          </w:tcPr>
          <w:p>
            <w:pPr>
              <w:pStyle w:val="15"/>
            </w:pPr>
            <w:r>
              <w:t>595.56</w:t>
            </w:r>
          </w:p>
        </w:tc>
        <w:tc>
          <w:tcPr>
            <w:tcW w:w="2551" w:type="dxa"/>
            <w:vAlign w:val="center"/>
          </w:tcPr>
          <w:p>
            <w:pPr>
              <w:pStyle w:val="15"/>
            </w:pPr>
            <w:r>
              <w:t>63.57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552.43</w:t>
            </w:r>
          </w:p>
        </w:tc>
        <w:tc>
          <w:tcPr>
            <w:tcW w:w="2551" w:type="dxa"/>
            <w:vAlign w:val="center"/>
          </w:tcPr>
          <w:p>
            <w:pPr>
              <w:pStyle w:val="11"/>
            </w:pPr>
            <w:r>
              <w:t>552.43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187.95</w:t>
            </w:r>
          </w:p>
        </w:tc>
        <w:tc>
          <w:tcPr>
            <w:tcW w:w="2551" w:type="dxa"/>
            <w:vAlign w:val="center"/>
          </w:tcPr>
          <w:p>
            <w:pPr>
              <w:pStyle w:val="11"/>
            </w:pPr>
            <w:r>
              <w:t>187.95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178.01</w:t>
            </w:r>
          </w:p>
        </w:tc>
        <w:tc>
          <w:tcPr>
            <w:tcW w:w="2551" w:type="dxa"/>
            <w:vAlign w:val="center"/>
          </w:tcPr>
          <w:p>
            <w:pPr>
              <w:pStyle w:val="11"/>
            </w:pPr>
            <w:r>
              <w:t>178.01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65.31</w:t>
            </w:r>
          </w:p>
        </w:tc>
        <w:tc>
          <w:tcPr>
            <w:tcW w:w="2551" w:type="dxa"/>
            <w:vAlign w:val="center"/>
          </w:tcPr>
          <w:p>
            <w:pPr>
              <w:pStyle w:val="11"/>
            </w:pPr>
            <w:r>
              <w:t>65.31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48.14</w:t>
            </w:r>
          </w:p>
        </w:tc>
        <w:tc>
          <w:tcPr>
            <w:tcW w:w="2551" w:type="dxa"/>
            <w:vAlign w:val="center"/>
          </w:tcPr>
          <w:p>
            <w:pPr>
              <w:pStyle w:val="11"/>
            </w:pPr>
            <w:r>
              <w:t>48.14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24.76</w:t>
            </w:r>
          </w:p>
        </w:tc>
        <w:tc>
          <w:tcPr>
            <w:tcW w:w="2551" w:type="dxa"/>
            <w:vAlign w:val="center"/>
          </w:tcPr>
          <w:p>
            <w:pPr>
              <w:pStyle w:val="11"/>
            </w:pPr>
            <w:r>
              <w:t>24.76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30111</w:t>
            </w:r>
          </w:p>
        </w:tc>
        <w:tc>
          <w:tcPr>
            <w:tcW w:w="4535" w:type="dxa"/>
            <w:vAlign w:val="center"/>
          </w:tcPr>
          <w:p>
            <w:pPr>
              <w:pStyle w:val="12"/>
            </w:pPr>
            <w:r>
              <w:t>公务员医疗补助缴费</w:t>
            </w:r>
          </w:p>
        </w:tc>
        <w:tc>
          <w:tcPr>
            <w:tcW w:w="2551" w:type="dxa"/>
            <w:vAlign w:val="center"/>
          </w:tcPr>
          <w:p>
            <w:pPr>
              <w:pStyle w:val="11"/>
            </w:pPr>
            <w:r>
              <w:t>10.26</w:t>
            </w:r>
          </w:p>
        </w:tc>
        <w:tc>
          <w:tcPr>
            <w:tcW w:w="2551" w:type="dxa"/>
            <w:vAlign w:val="center"/>
          </w:tcPr>
          <w:p>
            <w:pPr>
              <w:pStyle w:val="11"/>
            </w:pPr>
            <w:r>
              <w:t>10.26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1.87</w:t>
            </w:r>
          </w:p>
        </w:tc>
        <w:tc>
          <w:tcPr>
            <w:tcW w:w="2551" w:type="dxa"/>
            <w:vAlign w:val="center"/>
          </w:tcPr>
          <w:p>
            <w:pPr>
              <w:pStyle w:val="11"/>
            </w:pPr>
            <w:r>
              <w:t>1.87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36.13</w:t>
            </w:r>
          </w:p>
        </w:tc>
        <w:tc>
          <w:tcPr>
            <w:tcW w:w="2551" w:type="dxa"/>
            <w:vAlign w:val="center"/>
          </w:tcPr>
          <w:p>
            <w:pPr>
              <w:pStyle w:val="11"/>
            </w:pPr>
            <w:r>
              <w:t>36.13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63.57</w:t>
            </w:r>
          </w:p>
        </w:tc>
        <w:tc>
          <w:tcPr>
            <w:tcW w:w="2551" w:type="dxa"/>
            <w:vAlign w:val="center"/>
          </w:tcPr>
          <w:p>
            <w:pPr>
              <w:pStyle w:val="11"/>
            </w:pPr>
          </w:p>
        </w:tc>
        <w:tc>
          <w:tcPr>
            <w:tcW w:w="2551" w:type="dxa"/>
            <w:vAlign w:val="center"/>
          </w:tcPr>
          <w:p>
            <w:pPr>
              <w:pStyle w:val="11"/>
            </w:pPr>
            <w:r>
              <w:t>63.57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4.18</w:t>
            </w:r>
          </w:p>
        </w:tc>
        <w:tc>
          <w:tcPr>
            <w:tcW w:w="2551" w:type="dxa"/>
            <w:vAlign w:val="center"/>
          </w:tcPr>
          <w:p>
            <w:pPr>
              <w:pStyle w:val="11"/>
            </w:pPr>
          </w:p>
        </w:tc>
        <w:tc>
          <w:tcPr>
            <w:tcW w:w="2551" w:type="dxa"/>
            <w:vAlign w:val="center"/>
          </w:tcPr>
          <w:p>
            <w:pPr>
              <w:pStyle w:val="11"/>
            </w:pPr>
            <w:r>
              <w:t>4.18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30205</w:t>
            </w:r>
          </w:p>
        </w:tc>
        <w:tc>
          <w:tcPr>
            <w:tcW w:w="4535" w:type="dxa"/>
            <w:vAlign w:val="center"/>
          </w:tcPr>
          <w:p>
            <w:pPr>
              <w:pStyle w:val="12"/>
            </w:pPr>
            <w:r>
              <w:t>水费</w:t>
            </w:r>
          </w:p>
        </w:tc>
        <w:tc>
          <w:tcPr>
            <w:tcW w:w="2551" w:type="dxa"/>
            <w:vAlign w:val="center"/>
          </w:tcPr>
          <w:p>
            <w:pPr>
              <w:pStyle w:val="11"/>
            </w:pPr>
            <w:r>
              <w:t>0.18</w:t>
            </w:r>
          </w:p>
        </w:tc>
        <w:tc>
          <w:tcPr>
            <w:tcW w:w="2551" w:type="dxa"/>
            <w:vAlign w:val="center"/>
          </w:tcPr>
          <w:p>
            <w:pPr>
              <w:pStyle w:val="11"/>
            </w:pPr>
          </w:p>
        </w:tc>
        <w:tc>
          <w:tcPr>
            <w:tcW w:w="2551" w:type="dxa"/>
            <w:vAlign w:val="center"/>
          </w:tcPr>
          <w:p>
            <w:pPr>
              <w:pStyle w:val="11"/>
            </w:pPr>
            <w:r>
              <w:t>0.18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30206</w:t>
            </w:r>
          </w:p>
        </w:tc>
        <w:tc>
          <w:tcPr>
            <w:tcW w:w="4535" w:type="dxa"/>
            <w:vAlign w:val="center"/>
          </w:tcPr>
          <w:p>
            <w:pPr>
              <w:pStyle w:val="12"/>
            </w:pPr>
            <w:r>
              <w:t>电费</w:t>
            </w:r>
          </w:p>
        </w:tc>
        <w:tc>
          <w:tcPr>
            <w:tcW w:w="2551" w:type="dxa"/>
            <w:vAlign w:val="center"/>
          </w:tcPr>
          <w:p>
            <w:pPr>
              <w:pStyle w:val="11"/>
            </w:pPr>
            <w:r>
              <w:t>2.40</w:t>
            </w:r>
          </w:p>
        </w:tc>
        <w:tc>
          <w:tcPr>
            <w:tcW w:w="2551" w:type="dxa"/>
            <w:vAlign w:val="center"/>
          </w:tcPr>
          <w:p>
            <w:pPr>
              <w:pStyle w:val="11"/>
            </w:pPr>
          </w:p>
        </w:tc>
        <w:tc>
          <w:tcPr>
            <w:tcW w:w="2551" w:type="dxa"/>
            <w:vAlign w:val="center"/>
          </w:tcPr>
          <w:p>
            <w:pPr>
              <w:pStyle w:val="11"/>
            </w:pPr>
            <w:r>
              <w:t>2.40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6.18</w:t>
            </w:r>
          </w:p>
        </w:tc>
        <w:tc>
          <w:tcPr>
            <w:tcW w:w="2551" w:type="dxa"/>
            <w:vAlign w:val="center"/>
          </w:tcPr>
          <w:p>
            <w:pPr>
              <w:pStyle w:val="11"/>
            </w:pPr>
          </w:p>
        </w:tc>
        <w:tc>
          <w:tcPr>
            <w:tcW w:w="2551" w:type="dxa"/>
            <w:vAlign w:val="center"/>
          </w:tcPr>
          <w:p>
            <w:pPr>
              <w:pStyle w:val="11"/>
            </w:pPr>
            <w:r>
              <w:t>6.18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pPr>
              <w:pStyle w:val="13"/>
            </w:pPr>
            <w:r>
              <w:t>16</w:t>
            </w:r>
          </w:p>
        </w:tc>
        <w:tc>
          <w:tcPr>
            <w:tcW w:w="1191" w:type="dxa"/>
            <w:vAlign w:val="center"/>
          </w:tcPr>
          <w:p>
            <w:pPr>
              <w:pStyle w:val="12"/>
            </w:pPr>
            <w:r>
              <w:t>30208</w:t>
            </w:r>
          </w:p>
        </w:tc>
        <w:tc>
          <w:tcPr>
            <w:tcW w:w="4535" w:type="dxa"/>
            <w:vAlign w:val="center"/>
          </w:tcPr>
          <w:p>
            <w:pPr>
              <w:pStyle w:val="12"/>
            </w:pPr>
            <w:r>
              <w:t>取暖费</w:t>
            </w:r>
          </w:p>
        </w:tc>
        <w:tc>
          <w:tcPr>
            <w:tcW w:w="2551" w:type="dxa"/>
            <w:vAlign w:val="center"/>
          </w:tcPr>
          <w:p>
            <w:pPr>
              <w:pStyle w:val="11"/>
            </w:pPr>
            <w:r>
              <w:t>1.09</w:t>
            </w:r>
          </w:p>
        </w:tc>
        <w:tc>
          <w:tcPr>
            <w:tcW w:w="2551" w:type="dxa"/>
            <w:vAlign w:val="center"/>
          </w:tcPr>
          <w:p>
            <w:pPr>
              <w:pStyle w:val="11"/>
            </w:pPr>
          </w:p>
        </w:tc>
        <w:tc>
          <w:tcPr>
            <w:tcW w:w="2551" w:type="dxa"/>
            <w:vAlign w:val="center"/>
          </w:tcPr>
          <w:p>
            <w:pPr>
              <w:pStyle w:val="11"/>
            </w:pPr>
            <w:r>
              <w:t>1.09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1"/>
            </w:pPr>
            <w:r>
              <w:t>2.12</w:t>
            </w:r>
          </w:p>
        </w:tc>
        <w:tc>
          <w:tcPr>
            <w:tcW w:w="2551" w:type="dxa"/>
            <w:vAlign w:val="center"/>
          </w:tcPr>
          <w:p>
            <w:pPr>
              <w:pStyle w:val="11"/>
            </w:pPr>
          </w:p>
        </w:tc>
        <w:tc>
          <w:tcPr>
            <w:tcW w:w="2551" w:type="dxa"/>
            <w:vAlign w:val="center"/>
          </w:tcPr>
          <w:p>
            <w:pPr>
              <w:pStyle w:val="11"/>
            </w:pPr>
            <w:r>
              <w:t>2.12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30213</w:t>
            </w:r>
          </w:p>
        </w:tc>
        <w:tc>
          <w:tcPr>
            <w:tcW w:w="4535" w:type="dxa"/>
            <w:vAlign w:val="center"/>
          </w:tcPr>
          <w:p>
            <w:pPr>
              <w:pStyle w:val="12"/>
            </w:pPr>
            <w:r>
              <w:t>维修(护)费</w:t>
            </w:r>
          </w:p>
        </w:tc>
        <w:tc>
          <w:tcPr>
            <w:tcW w:w="2551" w:type="dxa"/>
            <w:vAlign w:val="center"/>
          </w:tcPr>
          <w:p>
            <w:pPr>
              <w:pStyle w:val="11"/>
            </w:pPr>
            <w:r>
              <w:t>0.20</w:t>
            </w:r>
          </w:p>
        </w:tc>
        <w:tc>
          <w:tcPr>
            <w:tcW w:w="2551" w:type="dxa"/>
            <w:vAlign w:val="center"/>
          </w:tcPr>
          <w:p>
            <w:pPr>
              <w:pStyle w:val="11"/>
            </w:pPr>
          </w:p>
        </w:tc>
        <w:tc>
          <w:tcPr>
            <w:tcW w:w="2551" w:type="dxa"/>
            <w:vAlign w:val="center"/>
          </w:tcPr>
          <w:p>
            <w:pPr>
              <w:pStyle w:val="11"/>
            </w:pPr>
            <w:r>
              <w:t>0.20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30214</w:t>
            </w:r>
          </w:p>
        </w:tc>
        <w:tc>
          <w:tcPr>
            <w:tcW w:w="4535" w:type="dxa"/>
            <w:vAlign w:val="center"/>
          </w:tcPr>
          <w:p>
            <w:pPr>
              <w:pStyle w:val="12"/>
            </w:pPr>
            <w:r>
              <w:t>租赁费</w:t>
            </w:r>
          </w:p>
        </w:tc>
        <w:tc>
          <w:tcPr>
            <w:tcW w:w="2551" w:type="dxa"/>
            <w:vAlign w:val="center"/>
          </w:tcPr>
          <w:p>
            <w:pPr>
              <w:pStyle w:val="11"/>
            </w:pPr>
            <w:r>
              <w:t>8.60</w:t>
            </w:r>
          </w:p>
        </w:tc>
        <w:tc>
          <w:tcPr>
            <w:tcW w:w="2551" w:type="dxa"/>
            <w:vAlign w:val="center"/>
          </w:tcPr>
          <w:p>
            <w:pPr>
              <w:pStyle w:val="11"/>
            </w:pPr>
          </w:p>
        </w:tc>
        <w:tc>
          <w:tcPr>
            <w:tcW w:w="2551" w:type="dxa"/>
            <w:vAlign w:val="center"/>
          </w:tcPr>
          <w:p>
            <w:pPr>
              <w:pStyle w:val="11"/>
            </w:pPr>
            <w:r>
              <w:t>8.60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3.02</w:t>
            </w:r>
          </w:p>
        </w:tc>
        <w:tc>
          <w:tcPr>
            <w:tcW w:w="2551" w:type="dxa"/>
            <w:vAlign w:val="center"/>
          </w:tcPr>
          <w:p>
            <w:pPr>
              <w:pStyle w:val="11"/>
            </w:pPr>
          </w:p>
        </w:tc>
        <w:tc>
          <w:tcPr>
            <w:tcW w:w="2551" w:type="dxa"/>
            <w:vAlign w:val="center"/>
          </w:tcPr>
          <w:p>
            <w:pPr>
              <w:pStyle w:val="11"/>
            </w:pPr>
            <w:r>
              <w:t>3.02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4.70</w:t>
            </w:r>
          </w:p>
        </w:tc>
        <w:tc>
          <w:tcPr>
            <w:tcW w:w="2551" w:type="dxa"/>
            <w:vAlign w:val="center"/>
          </w:tcPr>
          <w:p>
            <w:pPr>
              <w:pStyle w:val="11"/>
            </w:pPr>
          </w:p>
        </w:tc>
        <w:tc>
          <w:tcPr>
            <w:tcW w:w="2551" w:type="dxa"/>
            <w:vAlign w:val="center"/>
          </w:tcPr>
          <w:p>
            <w:pPr>
              <w:pStyle w:val="11"/>
            </w:pPr>
            <w:r>
              <w:t>4.70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1"/>
            </w:pPr>
            <w:r>
              <w:t>2.40</w:t>
            </w:r>
          </w:p>
        </w:tc>
        <w:tc>
          <w:tcPr>
            <w:tcW w:w="2551" w:type="dxa"/>
            <w:vAlign w:val="center"/>
          </w:tcPr>
          <w:p>
            <w:pPr>
              <w:pStyle w:val="11"/>
            </w:pPr>
          </w:p>
        </w:tc>
        <w:tc>
          <w:tcPr>
            <w:tcW w:w="2551" w:type="dxa"/>
            <w:vAlign w:val="center"/>
          </w:tcPr>
          <w:p>
            <w:pPr>
              <w:pStyle w:val="11"/>
            </w:pPr>
            <w:r>
              <w:t>2.40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28.50</w:t>
            </w:r>
          </w:p>
        </w:tc>
        <w:tc>
          <w:tcPr>
            <w:tcW w:w="2551" w:type="dxa"/>
            <w:vAlign w:val="center"/>
          </w:tcPr>
          <w:p>
            <w:pPr>
              <w:pStyle w:val="11"/>
            </w:pPr>
          </w:p>
        </w:tc>
        <w:tc>
          <w:tcPr>
            <w:tcW w:w="2551" w:type="dxa"/>
            <w:vAlign w:val="center"/>
          </w:tcPr>
          <w:p>
            <w:pPr>
              <w:pStyle w:val="11"/>
            </w:pPr>
            <w:r>
              <w:t>28.50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43.13</w:t>
            </w:r>
          </w:p>
        </w:tc>
        <w:tc>
          <w:tcPr>
            <w:tcW w:w="2551" w:type="dxa"/>
            <w:vAlign w:val="center"/>
          </w:tcPr>
          <w:p>
            <w:pPr>
              <w:pStyle w:val="11"/>
            </w:pPr>
            <w:r>
              <w:t>43.13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42.21</w:t>
            </w:r>
          </w:p>
        </w:tc>
        <w:tc>
          <w:tcPr>
            <w:tcW w:w="2551" w:type="dxa"/>
            <w:vAlign w:val="center"/>
          </w:tcPr>
          <w:p>
            <w:pPr>
              <w:pStyle w:val="11"/>
            </w:pPr>
            <w:r>
              <w:t>42.21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1191" w:type="dxa"/>
            <w:vAlign w:val="center"/>
          </w:tcPr>
          <w:p>
            <w:pPr>
              <w:pStyle w:val="12"/>
            </w:pPr>
            <w:r>
              <w:t>30305</w:t>
            </w:r>
          </w:p>
        </w:tc>
        <w:tc>
          <w:tcPr>
            <w:tcW w:w="4535" w:type="dxa"/>
            <w:vAlign w:val="center"/>
          </w:tcPr>
          <w:p>
            <w:pPr>
              <w:pStyle w:val="12"/>
            </w:pPr>
            <w:r>
              <w:t>生活补助</w:t>
            </w:r>
          </w:p>
        </w:tc>
        <w:tc>
          <w:tcPr>
            <w:tcW w:w="2551" w:type="dxa"/>
            <w:vAlign w:val="center"/>
          </w:tcPr>
          <w:p>
            <w:pPr>
              <w:pStyle w:val="11"/>
            </w:pPr>
            <w:r>
              <w:t>0.92</w:t>
            </w:r>
          </w:p>
        </w:tc>
        <w:tc>
          <w:tcPr>
            <w:tcW w:w="2551" w:type="dxa"/>
            <w:vAlign w:val="center"/>
          </w:tcPr>
          <w:p>
            <w:pPr>
              <w:pStyle w:val="11"/>
            </w:pPr>
            <w:r>
              <w:t>0.92</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315001曲阳县司法局本级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315001曲阳县司法局本级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9"/>
            </w:pPr>
            <w:r>
              <w:t>315001曲阳县司法局本级</w:t>
            </w:r>
          </w:p>
        </w:tc>
        <w:tc>
          <w:tcPr>
            <w:tcW w:w="2381" w:type="dxa"/>
            <w:tcBorders>
              <w:top w:val="single" w:color="FFFFFF" w:sz="6" w:space="0"/>
              <w:left w:val="single" w:color="FFFFFF" w:sz="6" w:space="0"/>
              <w:right w:val="single" w:color="FFFFFF" w:sz="6" w:space="0"/>
            </w:tcBorders>
            <w:vAlign w:val="center"/>
          </w:tcPr>
          <w:p>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合计</w:t>
            </w:r>
          </w:p>
        </w:tc>
        <w:tc>
          <w:tcPr>
            <w:tcW w:w="2381" w:type="dxa"/>
            <w:vAlign w:val="center"/>
          </w:tcPr>
          <w:p>
            <w:pPr>
              <w:pStyle w:val="15"/>
            </w:pPr>
            <w:r>
              <w:t>14.40</w:t>
            </w:r>
          </w:p>
        </w:tc>
        <w:tc>
          <w:tcPr>
            <w:tcW w:w="2381" w:type="dxa"/>
            <w:vAlign w:val="center"/>
          </w:tcPr>
          <w:p>
            <w:pPr>
              <w:pStyle w:val="15"/>
            </w:pPr>
            <w:r>
              <w:t>14.40</w:t>
            </w:r>
          </w:p>
        </w:tc>
        <w:tc>
          <w:tcPr>
            <w:tcW w:w="2381" w:type="dxa"/>
            <w:vAlign w:val="center"/>
          </w:tcPr>
          <w:p>
            <w:pPr>
              <w:pStyle w:val="15"/>
            </w:pPr>
          </w:p>
        </w:tc>
        <w:tc>
          <w:tcPr>
            <w:tcW w:w="238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t>“三公”经费小计</w:t>
            </w:r>
          </w:p>
        </w:tc>
        <w:tc>
          <w:tcPr>
            <w:tcW w:w="2381" w:type="dxa"/>
            <w:vAlign w:val="center"/>
          </w:tcPr>
          <w:p>
            <w:pPr>
              <w:pStyle w:val="11"/>
            </w:pPr>
            <w:r>
              <w:t>14.40</w:t>
            </w:r>
          </w:p>
        </w:tc>
        <w:tc>
          <w:tcPr>
            <w:tcW w:w="2381" w:type="dxa"/>
            <w:vAlign w:val="center"/>
          </w:tcPr>
          <w:p>
            <w:pPr>
              <w:pStyle w:val="11"/>
            </w:pPr>
            <w:r>
              <w:t>14.40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t>一、因公出国（境）费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vAlign w:val="center"/>
          </w:tcPr>
          <w:p>
            <w:pPr>
              <w:pStyle w:val="12"/>
            </w:pPr>
            <w:r>
              <w:t xml:space="preserve">          其他因公出国（境）费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t>二、公务用车购置及运维费</w:t>
            </w:r>
          </w:p>
        </w:tc>
        <w:tc>
          <w:tcPr>
            <w:tcW w:w="2381" w:type="dxa"/>
            <w:vAlign w:val="center"/>
          </w:tcPr>
          <w:p>
            <w:pPr>
              <w:pStyle w:val="11"/>
            </w:pPr>
            <w:r>
              <w:t>14.40</w:t>
            </w:r>
          </w:p>
        </w:tc>
        <w:tc>
          <w:tcPr>
            <w:tcW w:w="2381" w:type="dxa"/>
            <w:vAlign w:val="center"/>
          </w:tcPr>
          <w:p>
            <w:pPr>
              <w:pStyle w:val="11"/>
            </w:pPr>
            <w:r>
              <w:t>14.40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pPr>
            <w:r>
              <w:t xml:space="preserve">    其中：公务用车购置费</w:t>
            </w:r>
          </w:p>
        </w:tc>
        <w:tc>
          <w:tcPr>
            <w:tcW w:w="2381" w:type="dxa"/>
            <w:vAlign w:val="center"/>
          </w:tcPr>
          <w:p>
            <w:pPr>
              <w:pStyle w:val="11"/>
            </w:pPr>
            <w:r>
              <w:t>12.00</w:t>
            </w:r>
          </w:p>
        </w:tc>
        <w:tc>
          <w:tcPr>
            <w:tcW w:w="2381" w:type="dxa"/>
            <w:vAlign w:val="center"/>
          </w:tcPr>
          <w:p>
            <w:pPr>
              <w:pStyle w:val="11"/>
            </w:pPr>
            <w:r>
              <w:t>12.00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7</w:t>
            </w:r>
          </w:p>
        </w:tc>
        <w:tc>
          <w:tcPr>
            <w:tcW w:w="3798" w:type="dxa"/>
            <w:vAlign w:val="center"/>
          </w:tcPr>
          <w:p>
            <w:pPr>
              <w:pStyle w:val="12"/>
            </w:pPr>
            <w:r>
              <w:t xml:space="preserve">          公务用车运行维护费</w:t>
            </w:r>
          </w:p>
        </w:tc>
        <w:tc>
          <w:tcPr>
            <w:tcW w:w="2381" w:type="dxa"/>
            <w:vAlign w:val="center"/>
          </w:tcPr>
          <w:p>
            <w:pPr>
              <w:pStyle w:val="11"/>
            </w:pPr>
            <w:r>
              <w:t>2.40</w:t>
            </w:r>
          </w:p>
        </w:tc>
        <w:tc>
          <w:tcPr>
            <w:tcW w:w="2381" w:type="dxa"/>
            <w:vAlign w:val="center"/>
          </w:tcPr>
          <w:p>
            <w:pPr>
              <w:pStyle w:val="11"/>
            </w:pPr>
            <w:r>
              <w:t>2.40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8</w:t>
            </w:r>
          </w:p>
        </w:tc>
        <w:tc>
          <w:tcPr>
            <w:tcW w:w="3798" w:type="dxa"/>
            <w:vAlign w:val="center"/>
          </w:tcPr>
          <w:p>
            <w:pPr>
              <w:pStyle w:val="12"/>
            </w:pPr>
            <w:r>
              <w:t>三、公务接待费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曲阳县司法局本级2025年单位预算信息公开情况说明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按照《中华人民共和国预算法》、《地方预决算公开操作规程》和《关于进一步推进预算公开工作的实施意见》规定，现将曲阳县司法局本级2025年单位预算公开如下：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（一）承担全面依法治县重大问题的政策研究。组织协调有关方面提出全面依法治县中长期规划建议，负责有关重大决策部署督察工作。</w:t>
      </w:r>
    </w:p>
    <w:p>
      <w:pPr>
        <w:pStyle w:val="17"/>
      </w:pPr>
      <w:r>
        <w:t>（二）负责县政府各部门、各乡镇政府规范性文件的备案审查工作，负责对县政府政策措施、规范性文件和合同协议的合法性审核工作。承办县政府交办的涉法事务。</w:t>
      </w:r>
    </w:p>
    <w:p>
      <w:pPr>
        <w:pStyle w:val="17"/>
      </w:pPr>
      <w:r>
        <w:t>（三）承担统筹推进曲阳法治政府建设的责任。指导、监督县政府各部门、各乡镇依法行政工作；负责综合协调行政执法，承担推进行政执法体制改革有关工作，推进严格规范公正文明执法；依法承办行政复议案件；受县政府委托，代理行政诉讼案件的应诉；受县政府委托，代理由市政府审理的行政复议裁决案件；指导、监督全县行政复议和行政应诉工作。</w:t>
      </w:r>
    </w:p>
    <w:p>
      <w:pPr>
        <w:pStyle w:val="17"/>
      </w:pPr>
      <w:r>
        <w:t>（四）承担统筹规划全县法治社会建设的责任。负责拟订全县法治宣传教育规划，组织实施普法宣传工作；推动全县人民参与和促进法治建设；指导全县依法治理和法治创建工作；指导全县调解工作，负责和指导全县人民陪审员、人民监督员选任管理工作；负责指导全县司法所建设。</w:t>
      </w:r>
    </w:p>
    <w:p>
      <w:pPr>
        <w:pStyle w:val="17"/>
      </w:pPr>
      <w:r>
        <w:t>（五）指导、管理全县社区矫正工作；指导、管理全县刑满释放人员帮教安置工作；对全县社区戒毒和社区康复工作提供指导、支持和协助。</w:t>
      </w:r>
    </w:p>
    <w:p>
      <w:pPr>
        <w:pStyle w:val="17"/>
      </w:pPr>
      <w:r>
        <w:t>（六）负责制定全县公共法律服务体系建设规划并指导实施，统筹和布局城乡、区域法律服务资源。负责全县律师、公证、法律援助、司法鉴定、仲裁和基层法律服务管理工作。</w:t>
      </w:r>
    </w:p>
    <w:p>
      <w:pPr>
        <w:pStyle w:val="17"/>
      </w:pPr>
      <w:r>
        <w:t>（七）负责本系统服装和警车等物资装备管理工作；指导、监督本系统财务、装备、设施、场所等保障工作。</w:t>
      </w:r>
    </w:p>
    <w:p>
      <w:pPr>
        <w:pStyle w:val="17"/>
      </w:pPr>
      <w:r>
        <w:t>（八）规划、协调、指导全县法治人才队伍建设相关工作。指导、监督本系统队伍建设；负责本系统警务管理和警务督察工作；管理局机关及直属单位的机构编制和人事工作；协助各基层司法所管理司法助理员。</w:t>
      </w:r>
    </w:p>
    <w:p>
      <w:pPr>
        <w:pStyle w:val="17"/>
      </w:pPr>
      <w:r>
        <w:t>（九）完成县委、县政府交办的其他任务。</w:t>
      </w:r>
    </w:p>
    <w:p>
      <w:pPr>
        <w:pStyle w:val="17"/>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曲阳县司法局本级</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反映本单位当年全部收入。2025年预算收入983</w:t>
      </w:r>
      <w:r>
        <w:rPr>
          <w:rFonts w:hint="eastAsia"/>
          <w:lang w:val="en-US" w:eastAsia="zh-CN"/>
        </w:rPr>
        <w:t>.</w:t>
      </w:r>
      <w:r>
        <w:t>84万元，其中：一般公共预算收入983</w:t>
      </w:r>
      <w:r>
        <w:rPr>
          <w:rFonts w:hint="eastAsia"/>
          <w:lang w:val="en-US" w:eastAsia="zh-CN"/>
        </w:rPr>
        <w:t>.</w:t>
      </w:r>
      <w:r>
        <w:t>84万元，基金预算收入0.00万元，国有资本经营预算收入0.00万元，财政专户核拨收入0.00万元，单位资金收入0.00万元，上年结转结余0.00万元。</w:t>
      </w:r>
    </w:p>
    <w:p>
      <w:pPr>
        <w:pStyle w:val="18"/>
      </w:pPr>
      <w:r>
        <w:t>2、支出说明</w:t>
      </w:r>
    </w:p>
    <w:p>
      <w:pPr>
        <w:pStyle w:val="18"/>
      </w:pPr>
      <w:r>
        <w:t>收支预算总表支出栏、基本支出表、项目支出表按经济分类和支出功能分类科目编制，反映曲阳县司法局本级年度单位预算中支出预算的总体情况。2025年支出预算983</w:t>
      </w:r>
      <w:r>
        <w:rPr>
          <w:rFonts w:hint="eastAsia"/>
          <w:lang w:val="en-US" w:eastAsia="zh-CN"/>
        </w:rPr>
        <w:t>.</w:t>
      </w:r>
      <w:r>
        <w:t>84万元，其中基本支出659</w:t>
      </w:r>
      <w:r>
        <w:rPr>
          <w:rFonts w:hint="eastAsia"/>
          <w:lang w:val="en-US" w:eastAsia="zh-CN"/>
        </w:rPr>
        <w:t>.</w:t>
      </w:r>
      <w:r>
        <w:t>13万元，包括人员经费595</w:t>
      </w:r>
      <w:r>
        <w:rPr>
          <w:rFonts w:hint="eastAsia"/>
          <w:lang w:val="en-US" w:eastAsia="zh-CN"/>
        </w:rPr>
        <w:t>.</w:t>
      </w:r>
      <w:r>
        <w:t>56万元和日常公用经费63</w:t>
      </w:r>
      <w:r>
        <w:rPr>
          <w:rFonts w:hint="eastAsia"/>
          <w:lang w:val="en-US" w:eastAsia="zh-CN"/>
        </w:rPr>
        <w:t>.</w:t>
      </w:r>
      <w:r>
        <w:t>57万元；项目支出324</w:t>
      </w:r>
      <w:r>
        <w:rPr>
          <w:rFonts w:hint="eastAsia"/>
          <w:lang w:val="en-US" w:eastAsia="zh-CN"/>
        </w:rPr>
        <w:t>.</w:t>
      </w:r>
      <w:r>
        <w:t>71万元，主要为中央政法纪检监察转移支付资金，省级基层公检法司转移支付资金，省级社区矫正补助资金，司法救助资金，公益性岗位人员经费，劳务派遣人员经费，原乡镇司法所人员生活补贴经费，普法宣传经费，县级社区矫正经费，县级法律援助经费，“以案定补”经费，法治业务专项经费，一村（居）一法律顾问经费。</w:t>
      </w:r>
    </w:p>
    <w:p>
      <w:pPr>
        <w:pStyle w:val="18"/>
      </w:pPr>
      <w:r>
        <w:t>3、比上年增减情况</w:t>
      </w:r>
    </w:p>
    <w:p>
      <w:pPr>
        <w:pStyle w:val="18"/>
      </w:pPr>
      <w:r>
        <w:t>2025年预算收支安排983</w:t>
      </w:r>
      <w:r>
        <w:rPr>
          <w:rFonts w:hint="eastAsia"/>
          <w:lang w:val="en-US" w:eastAsia="zh-CN"/>
        </w:rPr>
        <w:t>.</w:t>
      </w:r>
      <w:r>
        <w:t>84万元，较2024年预算增加24</w:t>
      </w:r>
      <w:r>
        <w:rPr>
          <w:rFonts w:hint="eastAsia"/>
          <w:lang w:val="en-US" w:eastAsia="zh-CN"/>
        </w:rPr>
        <w:t>.</w:t>
      </w:r>
      <w:r>
        <w:t>9</w:t>
      </w:r>
      <w:r>
        <w:rPr>
          <w:rFonts w:hint="eastAsia"/>
          <w:lang w:val="en-US" w:eastAsia="zh-CN"/>
        </w:rPr>
        <w:t>6</w:t>
      </w:r>
      <w:r>
        <w:t>万元，其中：基本支出增加78</w:t>
      </w:r>
      <w:r>
        <w:rPr>
          <w:rFonts w:hint="eastAsia"/>
          <w:lang w:val="en-US" w:eastAsia="zh-CN"/>
        </w:rPr>
        <w:t>.</w:t>
      </w:r>
      <w:r>
        <w:t>15万元，主要为2025年度人员比2024年增加，故基本支出增加。项目支出减少53</w:t>
      </w:r>
      <w:r>
        <w:rPr>
          <w:rFonts w:hint="eastAsia"/>
          <w:lang w:val="en-US" w:eastAsia="zh-CN"/>
        </w:rPr>
        <w:t>.</w:t>
      </w:r>
      <w:r>
        <w:t>19万元，主要为中央政法纪检监察转移支付资金95万元，省级基层公检法司转移支付资金34万元，省级社区矫正补助资金6.09万元，司法救助资金3.5万元，公益性岗位人员经费35.58万元，劳务派遣人员经费98.26万元，原乡镇司法所人员生活补贴经费2.4万元，普法宣传经费4万元，县级社区矫正经费4万元，县级法律援助经费4万元，“以案定补”经费4万元，法治业务专项经费4万元，一村（居）一法律顾问经费29.88万元。</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pPr>
      <w:r>
        <w:t>2025年，我单位机关运行经费共计安排63</w:t>
      </w:r>
      <w:r>
        <w:rPr>
          <w:rFonts w:hint="eastAsia"/>
          <w:lang w:val="en-US" w:eastAsia="zh-CN"/>
        </w:rPr>
        <w:t>.</w:t>
      </w:r>
      <w:r>
        <w:t>57万元，主要用于日常维修、办公用房水电费、办公用房取暖费、办公用房物业管理费等日常运行支出。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pPr>
      <w:r>
        <w:t>2025年，我单位财政拨款“三公”经费预算安排14.40万元，其中因公出国（境）费0.00万元；公务用车购置及运维费14.40万元（其中：公务用车购置费为12.00万元，公务用车运维费2.40万元)；公务接待费0.00万元。与2024年相比增加7.40万元，增减变化的主要原因是2025年我单位计划购置公务用车1辆，增加了公务用车购置费。</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1、司法局”以案定补“经费绩效目标表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13063425P00845510023B</w:t>
            </w:r>
          </w:p>
        </w:tc>
        <w:tc>
          <w:tcPr>
            <w:tcW w:w="2835" w:type="dxa"/>
            <w:vAlign w:val="center"/>
          </w:tcPr>
          <w:p>
            <w:pPr>
              <w:pStyle w:val="10"/>
            </w:pPr>
            <w:r>
              <w:t>项目名称</w:t>
            </w:r>
          </w:p>
        </w:tc>
        <w:tc>
          <w:tcPr>
            <w:tcW w:w="6095" w:type="dxa"/>
            <w:gridSpan w:val="3"/>
            <w:vAlign w:val="center"/>
          </w:tcPr>
          <w:p>
            <w:pPr>
              <w:pStyle w:val="12"/>
            </w:pPr>
            <w:r>
              <w:t>司法局”以案定补“经费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4.00</w:t>
            </w:r>
          </w:p>
        </w:tc>
        <w:tc>
          <w:tcPr>
            <w:tcW w:w="2835" w:type="dxa"/>
            <w:vAlign w:val="center"/>
          </w:tcPr>
          <w:p>
            <w:pPr>
              <w:pStyle w:val="10"/>
            </w:pPr>
            <w:r>
              <w:t>其中：财政    资金</w:t>
            </w:r>
          </w:p>
        </w:tc>
        <w:tc>
          <w:tcPr>
            <w:tcW w:w="2551" w:type="dxa"/>
            <w:vAlign w:val="center"/>
          </w:tcPr>
          <w:p>
            <w:pPr>
              <w:pStyle w:val="12"/>
            </w:pPr>
            <w:r>
              <w:t>4.00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预算资金4万元，其中一般公共预算资金4万元。主要用于各类人民调解案件的补贴。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bookmarkStart w:id="2" w:name="_GoBack"/>
            <w:bookmarkEnd w:id="2"/>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4" w:type="dxa"/>
            <w:gridSpan w:val="2"/>
            <w:vAlign w:val="center"/>
          </w:tcPr>
          <w:p>
            <w:pPr>
              <w:pStyle w:val="13"/>
            </w:pPr>
            <w:r>
              <w:t>4.00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1.通过及时发放人民调解员补贴，更好的调动人民调解员的工作积极性，把矛盾化解在基层。</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各调委会调解案件数</w:t>
            </w:r>
          </w:p>
        </w:tc>
        <w:tc>
          <w:tcPr>
            <w:tcW w:w="5386" w:type="dxa"/>
            <w:vAlign w:val="center"/>
          </w:tcPr>
          <w:p>
            <w:pPr>
              <w:pStyle w:val="12"/>
            </w:pPr>
            <w:r>
              <w:t>各调委会调解案件数</w:t>
            </w:r>
          </w:p>
        </w:tc>
        <w:tc>
          <w:tcPr>
            <w:tcW w:w="2268" w:type="dxa"/>
            <w:vAlign w:val="center"/>
          </w:tcPr>
          <w:p>
            <w:pPr>
              <w:pStyle w:val="12"/>
            </w:pPr>
            <w:r>
              <w:t>≥200件</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案件调解完成率</w:t>
            </w:r>
          </w:p>
        </w:tc>
        <w:tc>
          <w:tcPr>
            <w:tcW w:w="5386" w:type="dxa"/>
            <w:vAlign w:val="center"/>
          </w:tcPr>
          <w:p>
            <w:pPr>
              <w:pStyle w:val="12"/>
            </w:pPr>
            <w:r>
              <w:t>案件调解完成率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调解案件处理时限</w:t>
            </w:r>
          </w:p>
        </w:tc>
        <w:tc>
          <w:tcPr>
            <w:tcW w:w="5386" w:type="dxa"/>
            <w:vAlign w:val="center"/>
          </w:tcPr>
          <w:p>
            <w:pPr>
              <w:pStyle w:val="12"/>
            </w:pPr>
            <w:r>
              <w:t>调解案件处理时限</w:t>
            </w:r>
          </w:p>
        </w:tc>
        <w:tc>
          <w:tcPr>
            <w:tcW w:w="2268" w:type="dxa"/>
            <w:vAlign w:val="center"/>
          </w:tcPr>
          <w:p>
            <w:pPr>
              <w:pStyle w:val="12"/>
            </w:pPr>
            <w:r>
              <w:t>30日内</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调解案件单件补贴金额</w:t>
            </w:r>
          </w:p>
        </w:tc>
        <w:tc>
          <w:tcPr>
            <w:tcW w:w="5386" w:type="dxa"/>
            <w:vAlign w:val="center"/>
          </w:tcPr>
          <w:p>
            <w:pPr>
              <w:pStyle w:val="12"/>
            </w:pPr>
            <w:r>
              <w:t>调解案件单件补贴金额</w:t>
            </w:r>
          </w:p>
        </w:tc>
        <w:tc>
          <w:tcPr>
            <w:tcW w:w="2268" w:type="dxa"/>
            <w:vAlign w:val="center"/>
          </w:tcPr>
          <w:p>
            <w:pPr>
              <w:pStyle w:val="12"/>
            </w:pPr>
            <w:r>
              <w:t>≥50元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调解结果执行率</w:t>
            </w:r>
          </w:p>
        </w:tc>
        <w:tc>
          <w:tcPr>
            <w:tcW w:w="5386" w:type="dxa"/>
            <w:vAlign w:val="center"/>
          </w:tcPr>
          <w:p>
            <w:pPr>
              <w:pStyle w:val="12"/>
            </w:pPr>
            <w:r>
              <w:t>调解结果执行率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矛盾纠纷双方满意数量占总数的比例。</w:t>
            </w:r>
          </w:p>
        </w:tc>
        <w:tc>
          <w:tcPr>
            <w:tcW w:w="5386" w:type="dxa"/>
            <w:vAlign w:val="center"/>
          </w:tcPr>
          <w:p>
            <w:pPr>
              <w:pStyle w:val="12"/>
            </w:pPr>
            <w:r>
              <w:t>矛盾纠纷双方满意数量占总数的比例。</w:t>
            </w:r>
          </w:p>
        </w:tc>
        <w:tc>
          <w:tcPr>
            <w:tcW w:w="2268" w:type="dxa"/>
            <w:vAlign w:val="center"/>
          </w:tcPr>
          <w:p>
            <w:pPr>
              <w:pStyle w:val="12"/>
            </w:pPr>
            <w:r>
              <w:t>≥95%</w:t>
            </w:r>
          </w:p>
        </w:tc>
        <w:tc>
          <w:tcPr>
            <w:tcW w:w="1276"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2、司法局法治专项业务专项经费绩效目标表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13063425P00845510022P</w:t>
            </w:r>
          </w:p>
        </w:tc>
        <w:tc>
          <w:tcPr>
            <w:tcW w:w="2835" w:type="dxa"/>
            <w:vAlign w:val="center"/>
          </w:tcPr>
          <w:p>
            <w:pPr>
              <w:pStyle w:val="10"/>
            </w:pPr>
            <w:r>
              <w:t>项目名称</w:t>
            </w:r>
          </w:p>
        </w:tc>
        <w:tc>
          <w:tcPr>
            <w:tcW w:w="6095" w:type="dxa"/>
            <w:gridSpan w:val="3"/>
            <w:vAlign w:val="center"/>
          </w:tcPr>
          <w:p>
            <w:pPr>
              <w:pStyle w:val="12"/>
            </w:pPr>
            <w:r>
              <w:t>司法局法治专项业务专项经费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4.00</w:t>
            </w:r>
          </w:p>
        </w:tc>
        <w:tc>
          <w:tcPr>
            <w:tcW w:w="2835" w:type="dxa"/>
            <w:vAlign w:val="center"/>
          </w:tcPr>
          <w:p>
            <w:pPr>
              <w:pStyle w:val="10"/>
            </w:pPr>
            <w:r>
              <w:t>其中：财政    资金</w:t>
            </w:r>
          </w:p>
        </w:tc>
        <w:tc>
          <w:tcPr>
            <w:tcW w:w="2551" w:type="dxa"/>
            <w:vAlign w:val="center"/>
          </w:tcPr>
          <w:p>
            <w:pPr>
              <w:pStyle w:val="12"/>
            </w:pPr>
            <w:r>
              <w:t>4.00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预算资金4万元，其中一般公共预算资金4万元。主要用于行政复议和行政诉讼办案支出及行政执法检查、培训。</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1.00</w:t>
            </w:r>
          </w:p>
        </w:tc>
        <w:tc>
          <w:tcPr>
            <w:tcW w:w="2835" w:type="dxa"/>
            <w:vAlign w:val="center"/>
          </w:tcPr>
          <w:p>
            <w:pPr>
              <w:pStyle w:val="13"/>
            </w:pPr>
            <w:r>
              <w:t>3.00</w:t>
            </w:r>
          </w:p>
        </w:tc>
        <w:tc>
          <w:tcPr>
            <w:tcW w:w="2551" w:type="dxa"/>
            <w:vAlign w:val="center"/>
          </w:tcPr>
          <w:p>
            <w:pPr>
              <w:pStyle w:val="13"/>
            </w:pPr>
            <w:r>
              <w:t>4.00</w:t>
            </w:r>
          </w:p>
        </w:tc>
        <w:tc>
          <w:tcPr>
            <w:tcW w:w="3544" w:type="dxa"/>
            <w:gridSpan w:val="2"/>
            <w:vAlign w:val="center"/>
          </w:tcPr>
          <w:p>
            <w:pPr>
              <w:pStyle w:val="13"/>
            </w:pPr>
            <w:r>
              <w:t>4.00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1.通过对执法单位进行执法监督，受理行政复议案件，实现政府职能依法全面履行，宪法法律严格公正实施，行政权力规范透明运行，群众权益依法有效保障。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行政复议和行政诉讼案件数</w:t>
            </w:r>
          </w:p>
        </w:tc>
        <w:tc>
          <w:tcPr>
            <w:tcW w:w="5386" w:type="dxa"/>
            <w:vAlign w:val="center"/>
          </w:tcPr>
          <w:p>
            <w:pPr>
              <w:pStyle w:val="12"/>
            </w:pPr>
            <w:r>
              <w:t>行政复议和行政诉讼案件数</w:t>
            </w:r>
          </w:p>
        </w:tc>
        <w:tc>
          <w:tcPr>
            <w:tcW w:w="2268" w:type="dxa"/>
            <w:vAlign w:val="center"/>
          </w:tcPr>
          <w:p>
            <w:pPr>
              <w:pStyle w:val="12"/>
            </w:pPr>
            <w:r>
              <w:t>≥20件</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案件办理率</w:t>
            </w:r>
          </w:p>
        </w:tc>
        <w:tc>
          <w:tcPr>
            <w:tcW w:w="5386" w:type="dxa"/>
            <w:vAlign w:val="center"/>
          </w:tcPr>
          <w:p>
            <w:pPr>
              <w:pStyle w:val="12"/>
            </w:pPr>
            <w:r>
              <w:t>案件办理率</w:t>
            </w:r>
          </w:p>
        </w:tc>
        <w:tc>
          <w:tcPr>
            <w:tcW w:w="2268" w:type="dxa"/>
            <w:vAlign w:val="center"/>
          </w:tcPr>
          <w:p>
            <w:pPr>
              <w:pStyle w:val="12"/>
            </w:pPr>
            <w:r>
              <w:t>≥90%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行政复议案件办结时限</w:t>
            </w:r>
          </w:p>
        </w:tc>
        <w:tc>
          <w:tcPr>
            <w:tcW w:w="5386" w:type="dxa"/>
            <w:vAlign w:val="center"/>
          </w:tcPr>
          <w:p>
            <w:pPr>
              <w:pStyle w:val="12"/>
            </w:pPr>
            <w:r>
              <w:t>行政复议案件办结时限</w:t>
            </w:r>
          </w:p>
        </w:tc>
        <w:tc>
          <w:tcPr>
            <w:tcW w:w="2268" w:type="dxa"/>
            <w:vAlign w:val="center"/>
          </w:tcPr>
          <w:p>
            <w:pPr>
              <w:pStyle w:val="12"/>
            </w:pPr>
            <w:r>
              <w:t>≤60天</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案件办理单价</w:t>
            </w:r>
          </w:p>
        </w:tc>
        <w:tc>
          <w:tcPr>
            <w:tcW w:w="5386" w:type="dxa"/>
            <w:vAlign w:val="center"/>
          </w:tcPr>
          <w:p>
            <w:pPr>
              <w:pStyle w:val="12"/>
            </w:pPr>
            <w:r>
              <w:t>案件办理单价</w:t>
            </w:r>
          </w:p>
        </w:tc>
        <w:tc>
          <w:tcPr>
            <w:tcW w:w="2268" w:type="dxa"/>
            <w:vAlign w:val="center"/>
          </w:tcPr>
          <w:p>
            <w:pPr>
              <w:pStyle w:val="12"/>
            </w:pPr>
            <w:r>
              <w:t>≤500元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行政执法次数</w:t>
            </w:r>
          </w:p>
        </w:tc>
        <w:tc>
          <w:tcPr>
            <w:tcW w:w="5386" w:type="dxa"/>
            <w:vAlign w:val="center"/>
          </w:tcPr>
          <w:p>
            <w:pPr>
              <w:pStyle w:val="12"/>
            </w:pPr>
            <w:r>
              <w:t>行政执法次数</w:t>
            </w:r>
          </w:p>
        </w:tc>
        <w:tc>
          <w:tcPr>
            <w:tcW w:w="2268" w:type="dxa"/>
            <w:vAlign w:val="center"/>
          </w:tcPr>
          <w:p>
            <w:pPr>
              <w:pStyle w:val="12"/>
            </w:pPr>
            <w:r>
              <w:t>≥2次</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行政复议下降率（%）</w:t>
            </w:r>
          </w:p>
        </w:tc>
        <w:tc>
          <w:tcPr>
            <w:tcW w:w="5386" w:type="dxa"/>
            <w:vAlign w:val="center"/>
          </w:tcPr>
          <w:p>
            <w:pPr>
              <w:pStyle w:val="12"/>
            </w:pPr>
            <w:r>
              <w:t>行政复议下降率（%）</w:t>
            </w:r>
          </w:p>
        </w:tc>
        <w:tc>
          <w:tcPr>
            <w:tcW w:w="2268" w:type="dxa"/>
            <w:vAlign w:val="center"/>
          </w:tcPr>
          <w:p>
            <w:pPr>
              <w:pStyle w:val="12"/>
            </w:pPr>
            <w:r>
              <w:t>≥2%</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规范执法群众的认可度</w:t>
            </w:r>
          </w:p>
        </w:tc>
        <w:tc>
          <w:tcPr>
            <w:tcW w:w="5386" w:type="dxa"/>
            <w:vAlign w:val="center"/>
          </w:tcPr>
          <w:p>
            <w:pPr>
              <w:pStyle w:val="12"/>
            </w:pPr>
            <w:r>
              <w:t>规范执法群众的认可度</w:t>
            </w:r>
          </w:p>
        </w:tc>
        <w:tc>
          <w:tcPr>
            <w:tcW w:w="2268" w:type="dxa"/>
            <w:vAlign w:val="center"/>
          </w:tcPr>
          <w:p>
            <w:pPr>
              <w:pStyle w:val="12"/>
            </w:pPr>
            <w:r>
              <w:t>≥80%</w:t>
            </w:r>
          </w:p>
        </w:tc>
        <w:tc>
          <w:tcPr>
            <w:tcW w:w="1276"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3、司法局公益性岗位人员经费绩效目标表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13063425P004C4910241H</w:t>
            </w:r>
          </w:p>
        </w:tc>
        <w:tc>
          <w:tcPr>
            <w:tcW w:w="2835" w:type="dxa"/>
            <w:vAlign w:val="center"/>
          </w:tcPr>
          <w:p>
            <w:pPr>
              <w:pStyle w:val="10"/>
            </w:pPr>
            <w:r>
              <w:t>项目名称</w:t>
            </w:r>
          </w:p>
        </w:tc>
        <w:tc>
          <w:tcPr>
            <w:tcW w:w="6095" w:type="dxa"/>
            <w:gridSpan w:val="3"/>
            <w:vAlign w:val="center"/>
          </w:tcPr>
          <w:p>
            <w:pPr>
              <w:pStyle w:val="12"/>
            </w:pPr>
            <w:r>
              <w:t>司法局公益性岗位人员经费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35.58</w:t>
            </w:r>
          </w:p>
        </w:tc>
        <w:tc>
          <w:tcPr>
            <w:tcW w:w="2835" w:type="dxa"/>
            <w:vAlign w:val="center"/>
          </w:tcPr>
          <w:p>
            <w:pPr>
              <w:pStyle w:val="10"/>
            </w:pPr>
            <w:r>
              <w:t>其中：财政    资金</w:t>
            </w:r>
          </w:p>
        </w:tc>
        <w:tc>
          <w:tcPr>
            <w:tcW w:w="2551" w:type="dxa"/>
            <w:vAlign w:val="center"/>
          </w:tcPr>
          <w:p>
            <w:pPr>
              <w:pStyle w:val="12"/>
            </w:pPr>
            <w:r>
              <w:t>35.58</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预算资金35.58万元，其中一般公共预算资金35.58万元，主要用于单位公益性岗位人员的工资及社会保险。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8.90</w:t>
            </w:r>
          </w:p>
        </w:tc>
        <w:tc>
          <w:tcPr>
            <w:tcW w:w="2835" w:type="dxa"/>
            <w:vAlign w:val="center"/>
          </w:tcPr>
          <w:p>
            <w:pPr>
              <w:pStyle w:val="13"/>
            </w:pPr>
            <w:r>
              <w:t>17.80</w:t>
            </w:r>
          </w:p>
        </w:tc>
        <w:tc>
          <w:tcPr>
            <w:tcW w:w="2551" w:type="dxa"/>
            <w:vAlign w:val="center"/>
          </w:tcPr>
          <w:p>
            <w:pPr>
              <w:pStyle w:val="13"/>
            </w:pPr>
            <w:r>
              <w:t>26.70</w:t>
            </w:r>
          </w:p>
        </w:tc>
        <w:tc>
          <w:tcPr>
            <w:tcW w:w="3544" w:type="dxa"/>
            <w:gridSpan w:val="2"/>
            <w:vAlign w:val="center"/>
          </w:tcPr>
          <w:p>
            <w:pPr>
              <w:pStyle w:val="13"/>
            </w:pPr>
            <w:r>
              <w:t>35.58</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1.通过按月发放工资及保险，保障涉军公益岗人员的基本生活。维护社会稳定，积极稳妥化解退役军人历史遗留问题，确保参战军退人员的生活得到保障。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公益岗补贴发放人数</w:t>
            </w:r>
          </w:p>
        </w:tc>
        <w:tc>
          <w:tcPr>
            <w:tcW w:w="5386" w:type="dxa"/>
            <w:vAlign w:val="center"/>
          </w:tcPr>
          <w:p>
            <w:pPr>
              <w:pStyle w:val="12"/>
            </w:pPr>
            <w:r>
              <w:t>公益岗补贴发放人数</w:t>
            </w:r>
          </w:p>
        </w:tc>
        <w:tc>
          <w:tcPr>
            <w:tcW w:w="2268" w:type="dxa"/>
            <w:vAlign w:val="center"/>
          </w:tcPr>
          <w:p>
            <w:pPr>
              <w:pStyle w:val="12"/>
            </w:pPr>
            <w:r>
              <w:t>9人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公益岗补贴发放覆盖率</w:t>
            </w:r>
          </w:p>
        </w:tc>
        <w:tc>
          <w:tcPr>
            <w:tcW w:w="5386" w:type="dxa"/>
            <w:vAlign w:val="center"/>
          </w:tcPr>
          <w:p>
            <w:pPr>
              <w:pStyle w:val="12"/>
            </w:pPr>
            <w:r>
              <w:t>公益岗补贴发放覆盖率</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公益岗补贴发放时间</w:t>
            </w:r>
          </w:p>
        </w:tc>
        <w:tc>
          <w:tcPr>
            <w:tcW w:w="5386" w:type="dxa"/>
            <w:vAlign w:val="center"/>
          </w:tcPr>
          <w:p>
            <w:pPr>
              <w:pStyle w:val="12"/>
            </w:pPr>
            <w:r>
              <w:t>公益岗补贴发放时间</w:t>
            </w:r>
          </w:p>
        </w:tc>
        <w:tc>
          <w:tcPr>
            <w:tcW w:w="2268" w:type="dxa"/>
            <w:vAlign w:val="center"/>
          </w:tcPr>
          <w:p>
            <w:pPr>
              <w:pStyle w:val="12"/>
            </w:pPr>
            <w:r>
              <w:t>每月25日之前</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公益岗月人均补贴成本</w:t>
            </w:r>
          </w:p>
        </w:tc>
        <w:tc>
          <w:tcPr>
            <w:tcW w:w="5386" w:type="dxa"/>
            <w:vAlign w:val="center"/>
          </w:tcPr>
          <w:p>
            <w:pPr>
              <w:pStyle w:val="12"/>
            </w:pPr>
            <w:r>
              <w:t>公益岗月人均补贴成本</w:t>
            </w:r>
          </w:p>
        </w:tc>
        <w:tc>
          <w:tcPr>
            <w:tcW w:w="2268" w:type="dxa"/>
            <w:vAlign w:val="center"/>
          </w:tcPr>
          <w:p>
            <w:pPr>
              <w:pStyle w:val="12"/>
            </w:pPr>
            <w:r>
              <w:t>≥2300元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符合条件退役军人安置率</w:t>
            </w:r>
          </w:p>
        </w:tc>
        <w:tc>
          <w:tcPr>
            <w:tcW w:w="5386" w:type="dxa"/>
            <w:vAlign w:val="center"/>
          </w:tcPr>
          <w:p>
            <w:pPr>
              <w:pStyle w:val="12"/>
            </w:pPr>
            <w:r>
              <w:t>符合条件退役军人安置率</w:t>
            </w:r>
          </w:p>
        </w:tc>
        <w:tc>
          <w:tcPr>
            <w:tcW w:w="2268" w:type="dxa"/>
            <w:vAlign w:val="center"/>
          </w:tcPr>
          <w:p>
            <w:pPr>
              <w:pStyle w:val="12"/>
            </w:pPr>
            <w:r>
              <w:t>≥98%</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受益对象满意度</w:t>
            </w:r>
          </w:p>
        </w:tc>
        <w:tc>
          <w:tcPr>
            <w:tcW w:w="5386" w:type="dxa"/>
            <w:vAlign w:val="center"/>
          </w:tcPr>
          <w:p>
            <w:pPr>
              <w:pStyle w:val="12"/>
            </w:pPr>
            <w:r>
              <w:t>受益对象满意度比例</w:t>
            </w:r>
          </w:p>
        </w:tc>
        <w:tc>
          <w:tcPr>
            <w:tcW w:w="2268" w:type="dxa"/>
            <w:vAlign w:val="center"/>
          </w:tcPr>
          <w:p>
            <w:pPr>
              <w:pStyle w:val="12"/>
            </w:pPr>
            <w:r>
              <w:t>≥95%</w:t>
            </w:r>
          </w:p>
        </w:tc>
        <w:tc>
          <w:tcPr>
            <w:tcW w:w="1276"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4、司法局劳务派遣人员经费绩效目标表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13063425P004C4910240X</w:t>
            </w:r>
          </w:p>
        </w:tc>
        <w:tc>
          <w:tcPr>
            <w:tcW w:w="2835" w:type="dxa"/>
            <w:vAlign w:val="center"/>
          </w:tcPr>
          <w:p>
            <w:pPr>
              <w:pStyle w:val="10"/>
            </w:pPr>
            <w:r>
              <w:t>项目名称</w:t>
            </w:r>
          </w:p>
        </w:tc>
        <w:tc>
          <w:tcPr>
            <w:tcW w:w="6095" w:type="dxa"/>
            <w:gridSpan w:val="3"/>
            <w:vAlign w:val="center"/>
          </w:tcPr>
          <w:p>
            <w:pPr>
              <w:pStyle w:val="12"/>
            </w:pPr>
            <w:r>
              <w:t>司法局劳务派遣人员经费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98.26</w:t>
            </w:r>
          </w:p>
        </w:tc>
        <w:tc>
          <w:tcPr>
            <w:tcW w:w="2835" w:type="dxa"/>
            <w:vAlign w:val="center"/>
          </w:tcPr>
          <w:p>
            <w:pPr>
              <w:pStyle w:val="10"/>
            </w:pPr>
            <w:r>
              <w:t>其中：财政    资金</w:t>
            </w:r>
          </w:p>
        </w:tc>
        <w:tc>
          <w:tcPr>
            <w:tcW w:w="2551" w:type="dxa"/>
            <w:vAlign w:val="center"/>
          </w:tcPr>
          <w:p>
            <w:pPr>
              <w:pStyle w:val="12"/>
            </w:pPr>
            <w:r>
              <w:t>98.26</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预算资金98.26万元，其中一般公共预算资金98.26万元，主要用于劳务派遣人员的工资及社会保险。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24.50</w:t>
            </w:r>
          </w:p>
        </w:tc>
        <w:tc>
          <w:tcPr>
            <w:tcW w:w="2835" w:type="dxa"/>
            <w:vAlign w:val="center"/>
          </w:tcPr>
          <w:p>
            <w:pPr>
              <w:pStyle w:val="13"/>
            </w:pPr>
            <w:r>
              <w:t>49.00</w:t>
            </w:r>
          </w:p>
        </w:tc>
        <w:tc>
          <w:tcPr>
            <w:tcW w:w="2551" w:type="dxa"/>
            <w:vAlign w:val="center"/>
          </w:tcPr>
          <w:p>
            <w:pPr>
              <w:pStyle w:val="13"/>
            </w:pPr>
            <w:r>
              <w:t>73.50</w:t>
            </w:r>
          </w:p>
        </w:tc>
        <w:tc>
          <w:tcPr>
            <w:tcW w:w="3544" w:type="dxa"/>
            <w:gridSpan w:val="2"/>
            <w:vAlign w:val="center"/>
          </w:tcPr>
          <w:p>
            <w:pPr>
              <w:pStyle w:val="13"/>
            </w:pPr>
            <w:r>
              <w:t>98.26</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1.通过对劳务派遣人员及时足额发放工资、缴纳保险，保障劳务派遣人员正常工作和生活需要，更好的完成各项工作任务。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劳务派遣人员数量</w:t>
            </w:r>
          </w:p>
        </w:tc>
        <w:tc>
          <w:tcPr>
            <w:tcW w:w="5386" w:type="dxa"/>
            <w:vAlign w:val="center"/>
          </w:tcPr>
          <w:p>
            <w:pPr>
              <w:pStyle w:val="12"/>
            </w:pPr>
            <w:r>
              <w:t>劳务派遣人员数量</w:t>
            </w:r>
          </w:p>
        </w:tc>
        <w:tc>
          <w:tcPr>
            <w:tcW w:w="2268" w:type="dxa"/>
            <w:vAlign w:val="center"/>
          </w:tcPr>
          <w:p>
            <w:pPr>
              <w:pStyle w:val="12"/>
            </w:pPr>
            <w:r>
              <w:t>20人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劳务派遣补助发放到位率</w:t>
            </w:r>
          </w:p>
        </w:tc>
        <w:tc>
          <w:tcPr>
            <w:tcW w:w="5386" w:type="dxa"/>
            <w:vAlign w:val="center"/>
          </w:tcPr>
          <w:p>
            <w:pPr>
              <w:pStyle w:val="12"/>
            </w:pPr>
            <w:r>
              <w:t>劳务派遣补助发放到位率</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劳务派遣补助发放时间</w:t>
            </w:r>
          </w:p>
        </w:tc>
        <w:tc>
          <w:tcPr>
            <w:tcW w:w="5386" w:type="dxa"/>
            <w:vAlign w:val="center"/>
          </w:tcPr>
          <w:p>
            <w:pPr>
              <w:pStyle w:val="12"/>
            </w:pPr>
            <w:r>
              <w:t>劳务派遣补助发放时间</w:t>
            </w:r>
          </w:p>
        </w:tc>
        <w:tc>
          <w:tcPr>
            <w:tcW w:w="2268" w:type="dxa"/>
            <w:vAlign w:val="center"/>
          </w:tcPr>
          <w:p>
            <w:pPr>
              <w:pStyle w:val="12"/>
            </w:pPr>
            <w:r>
              <w:t>每月25号之前</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劳务派遣月均补助成本</w:t>
            </w:r>
          </w:p>
        </w:tc>
        <w:tc>
          <w:tcPr>
            <w:tcW w:w="5386" w:type="dxa"/>
            <w:vAlign w:val="center"/>
          </w:tcPr>
          <w:p>
            <w:pPr>
              <w:pStyle w:val="12"/>
            </w:pPr>
            <w:r>
              <w:t>劳务派遣人均补助成本</w:t>
            </w:r>
          </w:p>
        </w:tc>
        <w:tc>
          <w:tcPr>
            <w:tcW w:w="2268" w:type="dxa"/>
            <w:vAlign w:val="center"/>
          </w:tcPr>
          <w:p>
            <w:pPr>
              <w:pStyle w:val="12"/>
            </w:pPr>
            <w:r>
              <w:t>≥2800元/月</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劳务派遣人员尽职尽责率</w:t>
            </w:r>
          </w:p>
        </w:tc>
        <w:tc>
          <w:tcPr>
            <w:tcW w:w="5386" w:type="dxa"/>
            <w:vAlign w:val="center"/>
          </w:tcPr>
          <w:p>
            <w:pPr>
              <w:pStyle w:val="12"/>
            </w:pPr>
            <w:r>
              <w:t>劳务派遣人员尽职尽责率</w:t>
            </w:r>
          </w:p>
        </w:tc>
        <w:tc>
          <w:tcPr>
            <w:tcW w:w="2268" w:type="dxa"/>
            <w:vAlign w:val="center"/>
          </w:tcPr>
          <w:p>
            <w:pPr>
              <w:pStyle w:val="12"/>
            </w:pPr>
            <w:r>
              <w:t>≥98%</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≥98%</w:t>
            </w:r>
          </w:p>
        </w:tc>
        <w:tc>
          <w:tcPr>
            <w:tcW w:w="1276"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5、司法局普法宣传经费绩效目标表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13063425P00845510018H</w:t>
            </w:r>
          </w:p>
        </w:tc>
        <w:tc>
          <w:tcPr>
            <w:tcW w:w="2835" w:type="dxa"/>
            <w:vAlign w:val="center"/>
          </w:tcPr>
          <w:p>
            <w:pPr>
              <w:pStyle w:val="10"/>
            </w:pPr>
            <w:r>
              <w:t>项目名称</w:t>
            </w:r>
          </w:p>
        </w:tc>
        <w:tc>
          <w:tcPr>
            <w:tcW w:w="6095" w:type="dxa"/>
            <w:gridSpan w:val="3"/>
            <w:vAlign w:val="center"/>
          </w:tcPr>
          <w:p>
            <w:pPr>
              <w:pStyle w:val="12"/>
            </w:pPr>
            <w:r>
              <w:t>司法局普法宣传经费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4.00</w:t>
            </w:r>
          </w:p>
        </w:tc>
        <w:tc>
          <w:tcPr>
            <w:tcW w:w="2835" w:type="dxa"/>
            <w:vAlign w:val="center"/>
          </w:tcPr>
          <w:p>
            <w:pPr>
              <w:pStyle w:val="10"/>
            </w:pPr>
            <w:r>
              <w:t>其中：财政    资金</w:t>
            </w:r>
          </w:p>
        </w:tc>
        <w:tc>
          <w:tcPr>
            <w:tcW w:w="2551" w:type="dxa"/>
            <w:vAlign w:val="center"/>
          </w:tcPr>
          <w:p>
            <w:pPr>
              <w:pStyle w:val="12"/>
            </w:pPr>
            <w:r>
              <w:t>4.00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预算资金4万元，其中一般公共预算资金4万元。主要用于法治宣传印制宣传资料和制作微视频。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1.00</w:t>
            </w:r>
          </w:p>
        </w:tc>
        <w:tc>
          <w:tcPr>
            <w:tcW w:w="2835" w:type="dxa"/>
            <w:vAlign w:val="center"/>
          </w:tcPr>
          <w:p>
            <w:pPr>
              <w:pStyle w:val="13"/>
            </w:pPr>
            <w:r>
              <w:t>3.00</w:t>
            </w:r>
          </w:p>
        </w:tc>
        <w:tc>
          <w:tcPr>
            <w:tcW w:w="2551" w:type="dxa"/>
            <w:vAlign w:val="center"/>
          </w:tcPr>
          <w:p>
            <w:pPr>
              <w:pStyle w:val="13"/>
            </w:pPr>
            <w:r>
              <w:t>4.00</w:t>
            </w:r>
          </w:p>
        </w:tc>
        <w:tc>
          <w:tcPr>
            <w:tcW w:w="3544" w:type="dxa"/>
            <w:gridSpan w:val="2"/>
            <w:vAlign w:val="center"/>
          </w:tcPr>
          <w:p>
            <w:pPr>
              <w:pStyle w:val="13"/>
            </w:pPr>
            <w:r>
              <w:t>4.00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1.通过普法宣传活动，提高全县人民群众的法律意识，使人民群众知法、懂法，促进全县社会稳定。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组织主题宣传活动场次</w:t>
            </w:r>
          </w:p>
        </w:tc>
        <w:tc>
          <w:tcPr>
            <w:tcW w:w="5386" w:type="dxa"/>
            <w:vAlign w:val="center"/>
          </w:tcPr>
          <w:p>
            <w:pPr>
              <w:pStyle w:val="12"/>
            </w:pPr>
            <w:r>
              <w:t>组织主题宣传活动场次</w:t>
            </w:r>
          </w:p>
        </w:tc>
        <w:tc>
          <w:tcPr>
            <w:tcW w:w="2268" w:type="dxa"/>
            <w:vAlign w:val="center"/>
          </w:tcPr>
          <w:p>
            <w:pPr>
              <w:pStyle w:val="12"/>
            </w:pPr>
            <w:r>
              <w:t>≥20次</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宣传品印刷合格率</w:t>
            </w:r>
          </w:p>
        </w:tc>
        <w:tc>
          <w:tcPr>
            <w:tcW w:w="5386" w:type="dxa"/>
            <w:vAlign w:val="center"/>
          </w:tcPr>
          <w:p>
            <w:pPr>
              <w:pStyle w:val="12"/>
            </w:pPr>
            <w:r>
              <w:t>宣传品印刷合格率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宣传活动完成时间</w:t>
            </w:r>
          </w:p>
        </w:tc>
        <w:tc>
          <w:tcPr>
            <w:tcW w:w="5386" w:type="dxa"/>
            <w:vAlign w:val="center"/>
          </w:tcPr>
          <w:p>
            <w:pPr>
              <w:pStyle w:val="12"/>
            </w:pPr>
            <w:r>
              <w:t>宣传活动完成时间</w:t>
            </w:r>
          </w:p>
        </w:tc>
        <w:tc>
          <w:tcPr>
            <w:tcW w:w="2268" w:type="dxa"/>
            <w:vAlign w:val="center"/>
          </w:tcPr>
          <w:p>
            <w:pPr>
              <w:pStyle w:val="12"/>
            </w:pPr>
            <w:r>
              <w:t>12月底前</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每册宣传品印刷成本</w:t>
            </w:r>
          </w:p>
        </w:tc>
        <w:tc>
          <w:tcPr>
            <w:tcW w:w="5386" w:type="dxa"/>
            <w:vAlign w:val="center"/>
          </w:tcPr>
          <w:p>
            <w:pPr>
              <w:pStyle w:val="12"/>
            </w:pPr>
            <w:r>
              <w:t>每册宣传品印刷成本</w:t>
            </w:r>
          </w:p>
        </w:tc>
        <w:tc>
          <w:tcPr>
            <w:tcW w:w="2268" w:type="dxa"/>
            <w:vAlign w:val="center"/>
          </w:tcPr>
          <w:p>
            <w:pPr>
              <w:pStyle w:val="12"/>
            </w:pPr>
            <w:r>
              <w:t>≤10元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接受普法教育的人数与全县应接受普法教育的人数的比率</w:t>
            </w:r>
          </w:p>
        </w:tc>
        <w:tc>
          <w:tcPr>
            <w:tcW w:w="5386" w:type="dxa"/>
            <w:vAlign w:val="center"/>
          </w:tcPr>
          <w:p>
            <w:pPr>
              <w:pStyle w:val="12"/>
            </w:pPr>
            <w:r>
              <w:t>接受普法教育的人数与全县应接受普法教育的人数的比率</w:t>
            </w:r>
          </w:p>
        </w:tc>
        <w:tc>
          <w:tcPr>
            <w:tcW w:w="2268" w:type="dxa"/>
            <w:vAlign w:val="center"/>
          </w:tcPr>
          <w:p>
            <w:pPr>
              <w:pStyle w:val="12"/>
            </w:pPr>
            <w:r>
              <w:t>≥50%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通过抽样调查的方式，对参加宣传活动的对象进行调查，达到满意程度的比率</w:t>
            </w:r>
          </w:p>
        </w:tc>
        <w:tc>
          <w:tcPr>
            <w:tcW w:w="5386" w:type="dxa"/>
            <w:vAlign w:val="center"/>
          </w:tcPr>
          <w:p>
            <w:pPr>
              <w:pStyle w:val="12"/>
            </w:pPr>
            <w:r>
              <w:t>通过抽样调查的方式，对参加宣传活动的对象进行调查，达到满意程度的比率</w:t>
            </w:r>
          </w:p>
        </w:tc>
        <w:tc>
          <w:tcPr>
            <w:tcW w:w="2268" w:type="dxa"/>
            <w:vAlign w:val="center"/>
          </w:tcPr>
          <w:p>
            <w:pPr>
              <w:pStyle w:val="12"/>
            </w:pPr>
            <w:r>
              <w:t>≥80%</w:t>
            </w:r>
          </w:p>
        </w:tc>
        <w:tc>
          <w:tcPr>
            <w:tcW w:w="1276"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6、司法局省级基层公检法司转移支付资金绩效目标表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13063425P00551H10064M</w:t>
            </w:r>
          </w:p>
        </w:tc>
        <w:tc>
          <w:tcPr>
            <w:tcW w:w="2835" w:type="dxa"/>
            <w:vAlign w:val="center"/>
          </w:tcPr>
          <w:p>
            <w:pPr>
              <w:pStyle w:val="10"/>
            </w:pPr>
            <w:r>
              <w:t>项目名称</w:t>
            </w:r>
          </w:p>
        </w:tc>
        <w:tc>
          <w:tcPr>
            <w:tcW w:w="6095" w:type="dxa"/>
            <w:gridSpan w:val="3"/>
            <w:vAlign w:val="center"/>
          </w:tcPr>
          <w:p>
            <w:pPr>
              <w:pStyle w:val="12"/>
            </w:pPr>
            <w:r>
              <w:t>司法局省级基层公检法司转移支付资金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34.00</w:t>
            </w:r>
          </w:p>
        </w:tc>
        <w:tc>
          <w:tcPr>
            <w:tcW w:w="2835" w:type="dxa"/>
            <w:vAlign w:val="center"/>
          </w:tcPr>
          <w:p>
            <w:pPr>
              <w:pStyle w:val="10"/>
            </w:pPr>
            <w:r>
              <w:t>其中：财政    资金</w:t>
            </w:r>
          </w:p>
        </w:tc>
        <w:tc>
          <w:tcPr>
            <w:tcW w:w="2551" w:type="dxa"/>
            <w:vAlign w:val="center"/>
          </w:tcPr>
          <w:p>
            <w:pPr>
              <w:pStyle w:val="12"/>
            </w:pPr>
            <w:r>
              <w:t>34.00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预算资金34万元，其中上级一般公共预算资金34万元。主要用于司法行政系统的办案业务和装备购置。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8.50</w:t>
            </w:r>
          </w:p>
        </w:tc>
        <w:tc>
          <w:tcPr>
            <w:tcW w:w="2835" w:type="dxa"/>
            <w:vAlign w:val="center"/>
          </w:tcPr>
          <w:p>
            <w:pPr>
              <w:pStyle w:val="13"/>
            </w:pPr>
            <w:r>
              <w:t>17.00</w:t>
            </w:r>
          </w:p>
        </w:tc>
        <w:tc>
          <w:tcPr>
            <w:tcW w:w="2551" w:type="dxa"/>
            <w:vAlign w:val="center"/>
          </w:tcPr>
          <w:p>
            <w:pPr>
              <w:pStyle w:val="13"/>
            </w:pPr>
            <w:r>
              <w:t>25.50</w:t>
            </w:r>
          </w:p>
        </w:tc>
        <w:tc>
          <w:tcPr>
            <w:tcW w:w="3544" w:type="dxa"/>
            <w:gridSpan w:val="2"/>
            <w:vAlign w:val="center"/>
          </w:tcPr>
          <w:p>
            <w:pPr>
              <w:pStyle w:val="13"/>
            </w:pPr>
            <w:r>
              <w:t>34.00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1.通过对基层司法所配备信息化设备，大力提高执法人员的办案水平。</w:t>
            </w:r>
          </w:p>
          <w:p>
            <w:pPr>
              <w:pStyle w:val="12"/>
            </w:pPr>
            <w:r>
              <w:t>2.通过开展普法宣传，法治建设，使依法治理进一步深化，全民素质提高。</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宣传资料印刷数量</w:t>
            </w:r>
          </w:p>
        </w:tc>
        <w:tc>
          <w:tcPr>
            <w:tcW w:w="5386" w:type="dxa"/>
            <w:vAlign w:val="center"/>
          </w:tcPr>
          <w:p>
            <w:pPr>
              <w:pStyle w:val="12"/>
            </w:pPr>
            <w:r>
              <w:t>宣传资料印刷数量</w:t>
            </w:r>
          </w:p>
        </w:tc>
        <w:tc>
          <w:tcPr>
            <w:tcW w:w="2268" w:type="dxa"/>
            <w:vAlign w:val="center"/>
          </w:tcPr>
          <w:p>
            <w:pPr>
              <w:pStyle w:val="12"/>
            </w:pPr>
            <w:r>
              <w:t>≥5000册</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购置一体机数量</w:t>
            </w:r>
          </w:p>
        </w:tc>
        <w:tc>
          <w:tcPr>
            <w:tcW w:w="5386" w:type="dxa"/>
            <w:vAlign w:val="center"/>
          </w:tcPr>
          <w:p>
            <w:pPr>
              <w:pStyle w:val="12"/>
            </w:pPr>
            <w:r>
              <w:t>购置一体机数量</w:t>
            </w:r>
          </w:p>
        </w:tc>
        <w:tc>
          <w:tcPr>
            <w:tcW w:w="2268" w:type="dxa"/>
            <w:vAlign w:val="center"/>
          </w:tcPr>
          <w:p>
            <w:pPr>
              <w:pStyle w:val="12"/>
            </w:pPr>
            <w:r>
              <w:t>18台</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购置智能录音终端数量</w:t>
            </w:r>
          </w:p>
        </w:tc>
        <w:tc>
          <w:tcPr>
            <w:tcW w:w="5386" w:type="dxa"/>
            <w:vAlign w:val="center"/>
          </w:tcPr>
          <w:p>
            <w:pPr>
              <w:pStyle w:val="12"/>
            </w:pPr>
            <w:r>
              <w:t>购置智能录音终端数量</w:t>
            </w:r>
          </w:p>
        </w:tc>
        <w:tc>
          <w:tcPr>
            <w:tcW w:w="2268" w:type="dxa"/>
            <w:vAlign w:val="center"/>
          </w:tcPr>
          <w:p>
            <w:pPr>
              <w:pStyle w:val="12"/>
            </w:pPr>
            <w:r>
              <w:t>7台</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案件办结率</w:t>
            </w:r>
          </w:p>
        </w:tc>
        <w:tc>
          <w:tcPr>
            <w:tcW w:w="5386" w:type="dxa"/>
            <w:vAlign w:val="center"/>
          </w:tcPr>
          <w:p>
            <w:pPr>
              <w:pStyle w:val="12"/>
            </w:pPr>
            <w:r>
              <w:t>法律援助案件办结率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业务装备采购供货时限</w:t>
            </w:r>
          </w:p>
        </w:tc>
        <w:tc>
          <w:tcPr>
            <w:tcW w:w="5386" w:type="dxa"/>
            <w:vAlign w:val="center"/>
          </w:tcPr>
          <w:p>
            <w:pPr>
              <w:pStyle w:val="12"/>
            </w:pPr>
            <w:r>
              <w:t>业务装备采购供货时限</w:t>
            </w:r>
          </w:p>
        </w:tc>
        <w:tc>
          <w:tcPr>
            <w:tcW w:w="2268" w:type="dxa"/>
            <w:vAlign w:val="center"/>
          </w:tcPr>
          <w:p>
            <w:pPr>
              <w:pStyle w:val="12"/>
            </w:pPr>
            <w:r>
              <w:t>≤15天</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宣传资料单张成本</w:t>
            </w:r>
          </w:p>
        </w:tc>
        <w:tc>
          <w:tcPr>
            <w:tcW w:w="5386" w:type="dxa"/>
            <w:vAlign w:val="center"/>
          </w:tcPr>
          <w:p>
            <w:pPr>
              <w:pStyle w:val="12"/>
            </w:pPr>
            <w:r>
              <w:t>宣传资料单册成本</w:t>
            </w:r>
          </w:p>
        </w:tc>
        <w:tc>
          <w:tcPr>
            <w:tcW w:w="2268" w:type="dxa"/>
            <w:vAlign w:val="center"/>
          </w:tcPr>
          <w:p>
            <w:pPr>
              <w:pStyle w:val="12"/>
            </w:pPr>
            <w:r>
              <w:t>≤10元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国产一体机单台成本</w:t>
            </w:r>
          </w:p>
        </w:tc>
        <w:tc>
          <w:tcPr>
            <w:tcW w:w="5386" w:type="dxa"/>
            <w:vAlign w:val="center"/>
          </w:tcPr>
          <w:p>
            <w:pPr>
              <w:pStyle w:val="12"/>
            </w:pPr>
            <w:r>
              <w:t>国产一体机单台成本</w:t>
            </w:r>
          </w:p>
        </w:tc>
        <w:tc>
          <w:tcPr>
            <w:tcW w:w="2268" w:type="dxa"/>
            <w:vAlign w:val="center"/>
          </w:tcPr>
          <w:p>
            <w:pPr>
              <w:pStyle w:val="12"/>
            </w:pPr>
            <w:r>
              <w:t>≤3500元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智能录音终端单台成本</w:t>
            </w:r>
          </w:p>
        </w:tc>
        <w:tc>
          <w:tcPr>
            <w:tcW w:w="5386" w:type="dxa"/>
            <w:vAlign w:val="center"/>
          </w:tcPr>
          <w:p>
            <w:pPr>
              <w:pStyle w:val="12"/>
            </w:pPr>
            <w:r>
              <w:t>智能录音终端单台成本</w:t>
            </w:r>
          </w:p>
        </w:tc>
        <w:tc>
          <w:tcPr>
            <w:tcW w:w="2268" w:type="dxa"/>
            <w:vAlign w:val="center"/>
          </w:tcPr>
          <w:p>
            <w:pPr>
              <w:pStyle w:val="12"/>
            </w:pPr>
            <w:r>
              <w:t>≤3000元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 xml:space="preserve">人员信息核查率 </w:t>
            </w:r>
          </w:p>
        </w:tc>
        <w:tc>
          <w:tcPr>
            <w:tcW w:w="5386" w:type="dxa"/>
            <w:vAlign w:val="center"/>
          </w:tcPr>
          <w:p>
            <w:pPr>
              <w:pStyle w:val="12"/>
            </w:pPr>
            <w:r>
              <w:t xml:space="preserve">社区矫正人员信息核查率 </w:t>
            </w:r>
          </w:p>
          <w:p>
            <w:pPr>
              <w:pStyle w:val="12"/>
            </w:pP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社会公众满意度（%）</w:t>
            </w:r>
          </w:p>
        </w:tc>
        <w:tc>
          <w:tcPr>
            <w:tcW w:w="5386" w:type="dxa"/>
            <w:vAlign w:val="center"/>
          </w:tcPr>
          <w:p>
            <w:pPr>
              <w:pStyle w:val="12"/>
            </w:pPr>
            <w:r>
              <w:t>社会公众满意度（%）</w:t>
            </w:r>
          </w:p>
        </w:tc>
        <w:tc>
          <w:tcPr>
            <w:tcW w:w="2268" w:type="dxa"/>
            <w:vAlign w:val="center"/>
          </w:tcPr>
          <w:p>
            <w:pPr>
              <w:pStyle w:val="12"/>
            </w:pPr>
            <w:r>
              <w:t>≥90%</w:t>
            </w:r>
          </w:p>
        </w:tc>
        <w:tc>
          <w:tcPr>
            <w:tcW w:w="1276"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7、司法局省级社区矫正补助资金（2025）绩效目标表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13063425P00845510016A</w:t>
            </w:r>
          </w:p>
        </w:tc>
        <w:tc>
          <w:tcPr>
            <w:tcW w:w="2835" w:type="dxa"/>
            <w:vAlign w:val="center"/>
          </w:tcPr>
          <w:p>
            <w:pPr>
              <w:pStyle w:val="10"/>
            </w:pPr>
            <w:r>
              <w:t>项目名称</w:t>
            </w:r>
          </w:p>
        </w:tc>
        <w:tc>
          <w:tcPr>
            <w:tcW w:w="6095" w:type="dxa"/>
            <w:gridSpan w:val="3"/>
            <w:vAlign w:val="center"/>
          </w:tcPr>
          <w:p>
            <w:pPr>
              <w:pStyle w:val="12"/>
            </w:pPr>
            <w:r>
              <w:t>司法局省级社区矫正补助资金（2025）</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6.09</w:t>
            </w:r>
          </w:p>
        </w:tc>
        <w:tc>
          <w:tcPr>
            <w:tcW w:w="2835" w:type="dxa"/>
            <w:vAlign w:val="center"/>
          </w:tcPr>
          <w:p>
            <w:pPr>
              <w:pStyle w:val="10"/>
            </w:pPr>
            <w:r>
              <w:t>其中：财政    资金</w:t>
            </w:r>
          </w:p>
        </w:tc>
        <w:tc>
          <w:tcPr>
            <w:tcW w:w="2551" w:type="dxa"/>
            <w:vAlign w:val="center"/>
          </w:tcPr>
          <w:p>
            <w:pPr>
              <w:pStyle w:val="12"/>
            </w:pPr>
            <w:r>
              <w:t>6.09</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预算资金6.09万元，其中上级一般公共预算6.09万元。主要用于社区矫正工作的支出。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1.00</w:t>
            </w:r>
          </w:p>
        </w:tc>
        <w:tc>
          <w:tcPr>
            <w:tcW w:w="2835" w:type="dxa"/>
            <w:vAlign w:val="center"/>
          </w:tcPr>
          <w:p>
            <w:pPr>
              <w:pStyle w:val="13"/>
            </w:pPr>
            <w:r>
              <w:t>4.00</w:t>
            </w:r>
          </w:p>
        </w:tc>
        <w:tc>
          <w:tcPr>
            <w:tcW w:w="2551" w:type="dxa"/>
            <w:vAlign w:val="center"/>
          </w:tcPr>
          <w:p>
            <w:pPr>
              <w:pStyle w:val="13"/>
            </w:pPr>
            <w:r>
              <w:t>6.09</w:t>
            </w:r>
          </w:p>
        </w:tc>
        <w:tc>
          <w:tcPr>
            <w:tcW w:w="3544" w:type="dxa"/>
            <w:gridSpan w:val="2"/>
            <w:vAlign w:val="center"/>
          </w:tcPr>
          <w:p>
            <w:pPr>
              <w:pStyle w:val="13"/>
            </w:pPr>
            <w:r>
              <w:t>6.09</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1.通过对社区矫正人员的监管，有效地促进社区服刑人员顺利回归和融入社会，预防和减少重新违法犯罪，维护社会和谐稳定。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社区矫正档案数量</w:t>
            </w:r>
          </w:p>
        </w:tc>
        <w:tc>
          <w:tcPr>
            <w:tcW w:w="5386" w:type="dxa"/>
            <w:vAlign w:val="center"/>
          </w:tcPr>
          <w:p>
            <w:pPr>
              <w:pStyle w:val="12"/>
            </w:pPr>
            <w:r>
              <w:t>社区矫正档案数量</w:t>
            </w:r>
          </w:p>
        </w:tc>
        <w:tc>
          <w:tcPr>
            <w:tcW w:w="2268" w:type="dxa"/>
            <w:vAlign w:val="center"/>
          </w:tcPr>
          <w:p>
            <w:pPr>
              <w:pStyle w:val="12"/>
            </w:pPr>
            <w:r>
              <w:t>≥300件</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社区矫正教育基地数量</w:t>
            </w:r>
          </w:p>
        </w:tc>
        <w:tc>
          <w:tcPr>
            <w:tcW w:w="5386" w:type="dxa"/>
            <w:vAlign w:val="center"/>
          </w:tcPr>
          <w:p>
            <w:pPr>
              <w:pStyle w:val="12"/>
            </w:pPr>
            <w:r>
              <w:t>社区矫正教育基地数量</w:t>
            </w:r>
          </w:p>
        </w:tc>
        <w:tc>
          <w:tcPr>
            <w:tcW w:w="2268" w:type="dxa"/>
            <w:vAlign w:val="center"/>
          </w:tcPr>
          <w:p>
            <w:pPr>
              <w:pStyle w:val="12"/>
            </w:pPr>
            <w:r>
              <w:t>1个</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执法人员学习时间达标率</w:t>
            </w:r>
          </w:p>
        </w:tc>
        <w:tc>
          <w:tcPr>
            <w:tcW w:w="5386" w:type="dxa"/>
            <w:vAlign w:val="center"/>
          </w:tcPr>
          <w:p>
            <w:pPr>
              <w:pStyle w:val="12"/>
            </w:pPr>
            <w:r>
              <w:t>社区矫正执法人员学习时间达标率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社区矫正人员信息核查时限</w:t>
            </w:r>
          </w:p>
        </w:tc>
        <w:tc>
          <w:tcPr>
            <w:tcW w:w="5386" w:type="dxa"/>
            <w:vAlign w:val="center"/>
          </w:tcPr>
          <w:p>
            <w:pPr>
              <w:pStyle w:val="12"/>
            </w:pPr>
            <w:r>
              <w:t>社区矫正人员信息核查时限</w:t>
            </w:r>
          </w:p>
        </w:tc>
        <w:tc>
          <w:tcPr>
            <w:tcW w:w="2268" w:type="dxa"/>
            <w:vAlign w:val="center"/>
          </w:tcPr>
          <w:p>
            <w:pPr>
              <w:pStyle w:val="12"/>
            </w:pPr>
            <w:r>
              <w:t>≤10天</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社区矫正档案单册成本</w:t>
            </w:r>
          </w:p>
        </w:tc>
        <w:tc>
          <w:tcPr>
            <w:tcW w:w="5386" w:type="dxa"/>
            <w:vAlign w:val="center"/>
          </w:tcPr>
          <w:p>
            <w:pPr>
              <w:pStyle w:val="12"/>
            </w:pPr>
            <w:r>
              <w:t>社区矫正档案单册成本</w:t>
            </w:r>
          </w:p>
        </w:tc>
        <w:tc>
          <w:tcPr>
            <w:tcW w:w="2268" w:type="dxa"/>
            <w:vAlign w:val="center"/>
          </w:tcPr>
          <w:p>
            <w:pPr>
              <w:pStyle w:val="12"/>
            </w:pPr>
            <w:r>
              <w:t>≤100元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社区矫正教育基地每年成本</w:t>
            </w:r>
          </w:p>
        </w:tc>
        <w:tc>
          <w:tcPr>
            <w:tcW w:w="5386" w:type="dxa"/>
            <w:vAlign w:val="center"/>
          </w:tcPr>
          <w:p>
            <w:pPr>
              <w:pStyle w:val="12"/>
            </w:pPr>
            <w:r>
              <w:t>社区矫正教育基地每年成本</w:t>
            </w:r>
          </w:p>
        </w:tc>
        <w:tc>
          <w:tcPr>
            <w:tcW w:w="2268" w:type="dxa"/>
            <w:vAlign w:val="center"/>
          </w:tcPr>
          <w:p>
            <w:pPr>
              <w:pStyle w:val="12"/>
            </w:pPr>
            <w:r>
              <w:t>≤3万元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社区矫正人员重新犯罪率</w:t>
            </w:r>
          </w:p>
        </w:tc>
        <w:tc>
          <w:tcPr>
            <w:tcW w:w="5386" w:type="dxa"/>
            <w:vAlign w:val="center"/>
          </w:tcPr>
          <w:p>
            <w:pPr>
              <w:pStyle w:val="12"/>
            </w:pPr>
            <w:r>
              <w:t>年度社区矫正对象再犯罪人数与在矫总人数之比</w:t>
            </w:r>
          </w:p>
        </w:tc>
        <w:tc>
          <w:tcPr>
            <w:tcW w:w="2268" w:type="dxa"/>
            <w:vAlign w:val="center"/>
          </w:tcPr>
          <w:p>
            <w:pPr>
              <w:pStyle w:val="12"/>
            </w:pPr>
            <w:r>
              <w:t>＜2%</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通过问卷调查,满意和比较满意的服务对象占全部调研服务对象的比率</w:t>
            </w:r>
          </w:p>
        </w:tc>
        <w:tc>
          <w:tcPr>
            <w:tcW w:w="2268" w:type="dxa"/>
            <w:vAlign w:val="center"/>
          </w:tcPr>
          <w:p>
            <w:pPr>
              <w:pStyle w:val="12"/>
            </w:pPr>
            <w:r>
              <w:t>≥90%</w:t>
            </w:r>
          </w:p>
        </w:tc>
        <w:tc>
          <w:tcPr>
            <w:tcW w:w="1276"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8、司法局司法救助项目（2025）绩效目标表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13063425P00421910005T</w:t>
            </w:r>
          </w:p>
        </w:tc>
        <w:tc>
          <w:tcPr>
            <w:tcW w:w="2835" w:type="dxa"/>
            <w:vAlign w:val="center"/>
          </w:tcPr>
          <w:p>
            <w:pPr>
              <w:pStyle w:val="10"/>
            </w:pPr>
            <w:r>
              <w:t>项目名称</w:t>
            </w:r>
          </w:p>
        </w:tc>
        <w:tc>
          <w:tcPr>
            <w:tcW w:w="6095" w:type="dxa"/>
            <w:gridSpan w:val="3"/>
            <w:vAlign w:val="center"/>
          </w:tcPr>
          <w:p>
            <w:pPr>
              <w:pStyle w:val="12"/>
            </w:pPr>
            <w:r>
              <w:t>司法局司法救助项目（2025）</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3.50</w:t>
            </w:r>
          </w:p>
        </w:tc>
        <w:tc>
          <w:tcPr>
            <w:tcW w:w="2835" w:type="dxa"/>
            <w:vAlign w:val="center"/>
          </w:tcPr>
          <w:p>
            <w:pPr>
              <w:pStyle w:val="10"/>
            </w:pPr>
            <w:r>
              <w:t>其中：财政    资金</w:t>
            </w:r>
          </w:p>
        </w:tc>
        <w:tc>
          <w:tcPr>
            <w:tcW w:w="2551" w:type="dxa"/>
            <w:vAlign w:val="center"/>
          </w:tcPr>
          <w:p>
            <w:pPr>
              <w:pStyle w:val="12"/>
            </w:pPr>
            <w:r>
              <w:t>3.50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预算资金3.5万元，其中上级一般公共预算3.5万元。主要用于单位符合司法救助人员的支出。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3.50</w:t>
            </w:r>
          </w:p>
        </w:tc>
        <w:tc>
          <w:tcPr>
            <w:tcW w:w="2551" w:type="dxa"/>
            <w:vAlign w:val="center"/>
          </w:tcPr>
          <w:p>
            <w:pPr>
              <w:pStyle w:val="13"/>
            </w:pPr>
            <w:r>
              <w:t>3.50</w:t>
            </w:r>
          </w:p>
        </w:tc>
        <w:tc>
          <w:tcPr>
            <w:tcW w:w="3544" w:type="dxa"/>
            <w:gridSpan w:val="2"/>
            <w:vAlign w:val="center"/>
          </w:tcPr>
          <w:p>
            <w:pPr>
              <w:pStyle w:val="13"/>
            </w:pPr>
            <w:r>
              <w:t>3.50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1.通过司法救助金项目的实施，缓解被救助人的经济压力，化解基层社会矛盾，达到消除信访隐患，维护社会稳定的目的。</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司法救助的案件数量</w:t>
            </w:r>
          </w:p>
        </w:tc>
        <w:tc>
          <w:tcPr>
            <w:tcW w:w="5386" w:type="dxa"/>
            <w:vAlign w:val="center"/>
          </w:tcPr>
          <w:p>
            <w:pPr>
              <w:pStyle w:val="12"/>
            </w:pPr>
            <w:r>
              <w:t>司法救助的案件数量</w:t>
            </w:r>
          </w:p>
        </w:tc>
        <w:tc>
          <w:tcPr>
            <w:tcW w:w="2268" w:type="dxa"/>
            <w:vAlign w:val="center"/>
          </w:tcPr>
          <w:p>
            <w:pPr>
              <w:pStyle w:val="12"/>
            </w:pPr>
            <w:r>
              <w:t>≥1件</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息诉罢访率(%)</w:t>
            </w:r>
          </w:p>
        </w:tc>
        <w:tc>
          <w:tcPr>
            <w:tcW w:w="5386" w:type="dxa"/>
            <w:vAlign w:val="center"/>
          </w:tcPr>
          <w:p>
            <w:pPr>
              <w:pStyle w:val="12"/>
            </w:pPr>
            <w:r>
              <w:t>息诉罢访率(%)</w:t>
            </w:r>
          </w:p>
        </w:tc>
        <w:tc>
          <w:tcPr>
            <w:tcW w:w="2268" w:type="dxa"/>
            <w:vAlign w:val="center"/>
          </w:tcPr>
          <w:p>
            <w:pPr>
              <w:pStyle w:val="12"/>
            </w:pPr>
            <w:r>
              <w:t>≥90%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结案率</w:t>
            </w:r>
          </w:p>
        </w:tc>
        <w:tc>
          <w:tcPr>
            <w:tcW w:w="5386" w:type="dxa"/>
            <w:vAlign w:val="center"/>
          </w:tcPr>
          <w:p>
            <w:pPr>
              <w:pStyle w:val="12"/>
            </w:pPr>
            <w:r>
              <w:t>结案率</w:t>
            </w:r>
          </w:p>
        </w:tc>
        <w:tc>
          <w:tcPr>
            <w:tcW w:w="2268" w:type="dxa"/>
            <w:vAlign w:val="center"/>
          </w:tcPr>
          <w:p>
            <w:pPr>
              <w:pStyle w:val="12"/>
            </w:pPr>
            <w:r>
              <w:t>≥90%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司法救助资金到位时间</w:t>
            </w:r>
          </w:p>
        </w:tc>
        <w:tc>
          <w:tcPr>
            <w:tcW w:w="5386" w:type="dxa"/>
            <w:vAlign w:val="center"/>
          </w:tcPr>
          <w:p>
            <w:pPr>
              <w:pStyle w:val="12"/>
            </w:pPr>
            <w:r>
              <w:t>司法救助资金到位时间</w:t>
            </w:r>
          </w:p>
        </w:tc>
        <w:tc>
          <w:tcPr>
            <w:tcW w:w="2268" w:type="dxa"/>
            <w:vAlign w:val="center"/>
          </w:tcPr>
          <w:p>
            <w:pPr>
              <w:pStyle w:val="12"/>
            </w:pPr>
            <w:r>
              <w:t>第二季度</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人均救助成本</w:t>
            </w:r>
          </w:p>
        </w:tc>
        <w:tc>
          <w:tcPr>
            <w:tcW w:w="5386" w:type="dxa"/>
            <w:vAlign w:val="center"/>
          </w:tcPr>
          <w:p>
            <w:pPr>
              <w:pStyle w:val="12"/>
            </w:pPr>
            <w:r>
              <w:t>人均救助成本</w:t>
            </w:r>
          </w:p>
        </w:tc>
        <w:tc>
          <w:tcPr>
            <w:tcW w:w="2268" w:type="dxa"/>
            <w:vAlign w:val="center"/>
          </w:tcPr>
          <w:p>
            <w:pPr>
              <w:pStyle w:val="12"/>
            </w:pPr>
            <w:r>
              <w:t>≤3.5万元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化解矛盾率(%)</w:t>
            </w:r>
          </w:p>
        </w:tc>
        <w:tc>
          <w:tcPr>
            <w:tcW w:w="5386" w:type="dxa"/>
            <w:vAlign w:val="center"/>
          </w:tcPr>
          <w:p>
            <w:pPr>
              <w:pStyle w:val="12"/>
            </w:pPr>
            <w:r>
              <w:t>化解矛盾率(%)</w:t>
            </w:r>
          </w:p>
        </w:tc>
        <w:tc>
          <w:tcPr>
            <w:tcW w:w="2268" w:type="dxa"/>
            <w:vAlign w:val="center"/>
          </w:tcPr>
          <w:p>
            <w:pPr>
              <w:pStyle w:val="12"/>
            </w:pPr>
            <w:r>
              <w:t>≥90%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司法救助对象满意度</w:t>
            </w:r>
          </w:p>
        </w:tc>
        <w:tc>
          <w:tcPr>
            <w:tcW w:w="5386" w:type="dxa"/>
            <w:vAlign w:val="center"/>
          </w:tcPr>
          <w:p>
            <w:pPr>
              <w:pStyle w:val="12"/>
            </w:pPr>
            <w:r>
              <w:t>司法救助对象满意度</w:t>
            </w:r>
          </w:p>
        </w:tc>
        <w:tc>
          <w:tcPr>
            <w:tcW w:w="2268" w:type="dxa"/>
            <w:vAlign w:val="center"/>
          </w:tcPr>
          <w:p>
            <w:pPr>
              <w:pStyle w:val="12"/>
            </w:pPr>
            <w:r>
              <w:t>≥95%</w:t>
            </w:r>
          </w:p>
        </w:tc>
        <w:tc>
          <w:tcPr>
            <w:tcW w:w="1276"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9、司法局县级法律援助经费绩效目标表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13063425P00845510017X</w:t>
            </w:r>
          </w:p>
        </w:tc>
        <w:tc>
          <w:tcPr>
            <w:tcW w:w="2835" w:type="dxa"/>
            <w:vAlign w:val="center"/>
          </w:tcPr>
          <w:p>
            <w:pPr>
              <w:pStyle w:val="10"/>
            </w:pPr>
            <w:r>
              <w:t>项目名称</w:t>
            </w:r>
          </w:p>
        </w:tc>
        <w:tc>
          <w:tcPr>
            <w:tcW w:w="6095" w:type="dxa"/>
            <w:gridSpan w:val="3"/>
            <w:vAlign w:val="center"/>
          </w:tcPr>
          <w:p>
            <w:pPr>
              <w:pStyle w:val="12"/>
            </w:pPr>
            <w:r>
              <w:t>司法局县级法律援助经费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4.00</w:t>
            </w:r>
          </w:p>
        </w:tc>
        <w:tc>
          <w:tcPr>
            <w:tcW w:w="2835" w:type="dxa"/>
            <w:vAlign w:val="center"/>
          </w:tcPr>
          <w:p>
            <w:pPr>
              <w:pStyle w:val="10"/>
            </w:pPr>
            <w:r>
              <w:t>其中：财政    资金</w:t>
            </w:r>
          </w:p>
        </w:tc>
        <w:tc>
          <w:tcPr>
            <w:tcW w:w="2551" w:type="dxa"/>
            <w:vAlign w:val="center"/>
          </w:tcPr>
          <w:p>
            <w:pPr>
              <w:pStyle w:val="12"/>
            </w:pPr>
            <w:r>
              <w:t>4.00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预算资金4万元，其中一般公共预算资金4万元。主要用于法律援助案件补贴。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4" w:type="dxa"/>
            <w:gridSpan w:val="2"/>
            <w:vAlign w:val="center"/>
          </w:tcPr>
          <w:p>
            <w:pPr>
              <w:pStyle w:val="13"/>
            </w:pPr>
            <w:r>
              <w:t>4.00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1.通过及时发放指定律师和法律服务工作者办理法律援助案件的补贴，调动其工作积极性。</w:t>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办理法律援助案件数量</w:t>
            </w:r>
          </w:p>
        </w:tc>
        <w:tc>
          <w:tcPr>
            <w:tcW w:w="5386" w:type="dxa"/>
            <w:vAlign w:val="center"/>
          </w:tcPr>
          <w:p>
            <w:pPr>
              <w:pStyle w:val="12"/>
            </w:pPr>
            <w:r>
              <w:t>办理法律援助案件数量</w:t>
            </w:r>
          </w:p>
        </w:tc>
        <w:tc>
          <w:tcPr>
            <w:tcW w:w="2268" w:type="dxa"/>
            <w:vAlign w:val="center"/>
          </w:tcPr>
          <w:p>
            <w:pPr>
              <w:pStyle w:val="12"/>
            </w:pPr>
            <w:r>
              <w:t>≥50件</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法律援助案件受理率</w:t>
            </w:r>
          </w:p>
        </w:tc>
        <w:tc>
          <w:tcPr>
            <w:tcW w:w="5386" w:type="dxa"/>
            <w:vAlign w:val="center"/>
          </w:tcPr>
          <w:p>
            <w:pPr>
              <w:pStyle w:val="12"/>
            </w:pPr>
            <w:r>
              <w:t>法律援助案件受理率</w:t>
            </w:r>
          </w:p>
        </w:tc>
        <w:tc>
          <w:tcPr>
            <w:tcW w:w="2268" w:type="dxa"/>
            <w:vAlign w:val="center"/>
          </w:tcPr>
          <w:p>
            <w:pPr>
              <w:pStyle w:val="12"/>
            </w:pPr>
            <w:r>
              <w:t>≥90%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法律援助机构下发指派通知的时限</w:t>
            </w:r>
          </w:p>
        </w:tc>
        <w:tc>
          <w:tcPr>
            <w:tcW w:w="5386" w:type="dxa"/>
            <w:vAlign w:val="center"/>
          </w:tcPr>
          <w:p>
            <w:pPr>
              <w:pStyle w:val="12"/>
            </w:pPr>
            <w:r>
              <w:t>法律援助机构下发指派通知的时限</w:t>
            </w:r>
          </w:p>
        </w:tc>
        <w:tc>
          <w:tcPr>
            <w:tcW w:w="2268" w:type="dxa"/>
            <w:vAlign w:val="center"/>
          </w:tcPr>
          <w:p>
            <w:pPr>
              <w:pStyle w:val="12"/>
            </w:pPr>
            <w:r>
              <w:t>≤5天</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每件案件补贴金额</w:t>
            </w:r>
          </w:p>
        </w:tc>
        <w:tc>
          <w:tcPr>
            <w:tcW w:w="5386" w:type="dxa"/>
            <w:vAlign w:val="center"/>
          </w:tcPr>
          <w:p>
            <w:pPr>
              <w:pStyle w:val="12"/>
            </w:pPr>
            <w:r>
              <w:t>每件案件补贴金额</w:t>
            </w:r>
          </w:p>
        </w:tc>
        <w:tc>
          <w:tcPr>
            <w:tcW w:w="2268" w:type="dxa"/>
            <w:vAlign w:val="center"/>
          </w:tcPr>
          <w:p>
            <w:pPr>
              <w:pStyle w:val="12"/>
            </w:pPr>
            <w:r>
              <w:t>≥600元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法律援助案件办结率</w:t>
            </w:r>
          </w:p>
        </w:tc>
        <w:tc>
          <w:tcPr>
            <w:tcW w:w="5386" w:type="dxa"/>
            <w:vAlign w:val="center"/>
          </w:tcPr>
          <w:p>
            <w:pPr>
              <w:pStyle w:val="12"/>
            </w:pPr>
            <w:r>
              <w:t>法律援助案件办结率</w:t>
            </w:r>
          </w:p>
        </w:tc>
        <w:tc>
          <w:tcPr>
            <w:tcW w:w="2268" w:type="dxa"/>
            <w:vAlign w:val="center"/>
          </w:tcPr>
          <w:p>
            <w:pPr>
              <w:pStyle w:val="12"/>
            </w:pPr>
            <w:r>
              <w:t>≥90%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接受法律援助人群对律师和法律服务工作者所提供服务的满意程度</w:t>
            </w:r>
          </w:p>
        </w:tc>
        <w:tc>
          <w:tcPr>
            <w:tcW w:w="5386" w:type="dxa"/>
            <w:vAlign w:val="center"/>
          </w:tcPr>
          <w:p>
            <w:pPr>
              <w:pStyle w:val="12"/>
            </w:pPr>
            <w:r>
              <w:t>接受法律援助人群对律师和法律服务工作者所提供服务的满意程度</w:t>
            </w:r>
          </w:p>
        </w:tc>
        <w:tc>
          <w:tcPr>
            <w:tcW w:w="2268" w:type="dxa"/>
            <w:vAlign w:val="center"/>
          </w:tcPr>
          <w:p>
            <w:pPr>
              <w:pStyle w:val="12"/>
            </w:pPr>
            <w:r>
              <w:t>≥90%</w:t>
            </w:r>
          </w:p>
        </w:tc>
        <w:tc>
          <w:tcPr>
            <w:tcW w:w="1276"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10、司法局县级社区矫正经费绩效目标表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13063425P00845510024Y</w:t>
            </w:r>
          </w:p>
        </w:tc>
        <w:tc>
          <w:tcPr>
            <w:tcW w:w="2835" w:type="dxa"/>
            <w:vAlign w:val="center"/>
          </w:tcPr>
          <w:p>
            <w:pPr>
              <w:pStyle w:val="10"/>
            </w:pPr>
            <w:r>
              <w:t>项目名称</w:t>
            </w:r>
          </w:p>
        </w:tc>
        <w:tc>
          <w:tcPr>
            <w:tcW w:w="6095" w:type="dxa"/>
            <w:gridSpan w:val="3"/>
            <w:vAlign w:val="center"/>
          </w:tcPr>
          <w:p>
            <w:pPr>
              <w:pStyle w:val="12"/>
            </w:pPr>
            <w:r>
              <w:t>司法局县级社区矫正经费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4.00</w:t>
            </w:r>
          </w:p>
        </w:tc>
        <w:tc>
          <w:tcPr>
            <w:tcW w:w="2835" w:type="dxa"/>
            <w:vAlign w:val="center"/>
          </w:tcPr>
          <w:p>
            <w:pPr>
              <w:pStyle w:val="10"/>
            </w:pPr>
            <w:r>
              <w:t>其中：财政    资金</w:t>
            </w:r>
          </w:p>
        </w:tc>
        <w:tc>
          <w:tcPr>
            <w:tcW w:w="2551" w:type="dxa"/>
            <w:vAlign w:val="center"/>
          </w:tcPr>
          <w:p>
            <w:pPr>
              <w:pStyle w:val="12"/>
            </w:pPr>
            <w:r>
              <w:t>4.00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预算资金4万元，其中一般公共预算资金4万元。主要用于印制社区矫正宣传资料和社区矫正档案整理。</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1.00</w:t>
            </w:r>
          </w:p>
        </w:tc>
        <w:tc>
          <w:tcPr>
            <w:tcW w:w="2835" w:type="dxa"/>
            <w:vAlign w:val="center"/>
          </w:tcPr>
          <w:p>
            <w:pPr>
              <w:pStyle w:val="13"/>
            </w:pPr>
            <w:r>
              <w:t>3.00</w:t>
            </w:r>
          </w:p>
        </w:tc>
        <w:tc>
          <w:tcPr>
            <w:tcW w:w="2551" w:type="dxa"/>
            <w:vAlign w:val="center"/>
          </w:tcPr>
          <w:p>
            <w:pPr>
              <w:pStyle w:val="13"/>
            </w:pPr>
            <w:r>
              <w:t>4.00</w:t>
            </w:r>
          </w:p>
        </w:tc>
        <w:tc>
          <w:tcPr>
            <w:tcW w:w="3544" w:type="dxa"/>
            <w:gridSpan w:val="2"/>
            <w:vAlign w:val="center"/>
          </w:tcPr>
          <w:p>
            <w:pPr>
              <w:pStyle w:val="13"/>
            </w:pPr>
            <w:r>
              <w:t>4.00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1.通过对社区矫正人员的监管，有效地促进社区服刑人员顺利回归和融入社会，预防和减少重新违法犯罪，维护社会和谐稳定。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宣传资料印刷册数</w:t>
            </w:r>
          </w:p>
        </w:tc>
        <w:tc>
          <w:tcPr>
            <w:tcW w:w="5386" w:type="dxa"/>
            <w:vAlign w:val="center"/>
          </w:tcPr>
          <w:p>
            <w:pPr>
              <w:pStyle w:val="12"/>
            </w:pPr>
            <w:r>
              <w:t>宣传资料印刷册数</w:t>
            </w:r>
          </w:p>
        </w:tc>
        <w:tc>
          <w:tcPr>
            <w:tcW w:w="2268" w:type="dxa"/>
            <w:vAlign w:val="center"/>
          </w:tcPr>
          <w:p>
            <w:pPr>
              <w:pStyle w:val="12"/>
            </w:pPr>
            <w:r>
              <w:t>≥2000册</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执法人员学习时间达标率</w:t>
            </w:r>
          </w:p>
        </w:tc>
        <w:tc>
          <w:tcPr>
            <w:tcW w:w="5386" w:type="dxa"/>
            <w:vAlign w:val="center"/>
          </w:tcPr>
          <w:p>
            <w:pPr>
              <w:pStyle w:val="12"/>
            </w:pPr>
            <w:r>
              <w:t>社区矫正执法人员学习时间达标率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完成社区矫正人员信息核查时限</w:t>
            </w:r>
          </w:p>
        </w:tc>
        <w:tc>
          <w:tcPr>
            <w:tcW w:w="5386" w:type="dxa"/>
            <w:vAlign w:val="center"/>
          </w:tcPr>
          <w:p>
            <w:pPr>
              <w:pStyle w:val="12"/>
            </w:pPr>
            <w:r>
              <w:t>完成社区矫正人员信息核查时限</w:t>
            </w:r>
          </w:p>
        </w:tc>
        <w:tc>
          <w:tcPr>
            <w:tcW w:w="2268" w:type="dxa"/>
            <w:vAlign w:val="center"/>
          </w:tcPr>
          <w:p>
            <w:pPr>
              <w:pStyle w:val="12"/>
            </w:pPr>
            <w:r>
              <w:t>≤10天</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宣传资料印刷单册成本</w:t>
            </w:r>
          </w:p>
        </w:tc>
        <w:tc>
          <w:tcPr>
            <w:tcW w:w="5386" w:type="dxa"/>
            <w:vAlign w:val="center"/>
          </w:tcPr>
          <w:p>
            <w:pPr>
              <w:pStyle w:val="12"/>
            </w:pPr>
            <w:r>
              <w:t>宣传资料印刷单册成本</w:t>
            </w:r>
          </w:p>
        </w:tc>
        <w:tc>
          <w:tcPr>
            <w:tcW w:w="2268" w:type="dxa"/>
            <w:vAlign w:val="center"/>
          </w:tcPr>
          <w:p>
            <w:pPr>
              <w:pStyle w:val="12"/>
            </w:pPr>
            <w:r>
              <w:t>≤10册</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社区矫正人员重新犯罪率</w:t>
            </w:r>
          </w:p>
        </w:tc>
        <w:tc>
          <w:tcPr>
            <w:tcW w:w="5386" w:type="dxa"/>
            <w:vAlign w:val="center"/>
          </w:tcPr>
          <w:p>
            <w:pPr>
              <w:pStyle w:val="12"/>
            </w:pPr>
            <w:r>
              <w:t>社区矫正人员重新犯罪率</w:t>
            </w:r>
          </w:p>
        </w:tc>
        <w:tc>
          <w:tcPr>
            <w:tcW w:w="2268" w:type="dxa"/>
            <w:vAlign w:val="center"/>
          </w:tcPr>
          <w:p>
            <w:pPr>
              <w:pStyle w:val="12"/>
            </w:pPr>
            <w:r>
              <w:t>&lt;2%</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通过问卷调查,满意和比较满意的服务对象占全部调研服务对象的比率</w:t>
            </w:r>
          </w:p>
        </w:tc>
        <w:tc>
          <w:tcPr>
            <w:tcW w:w="2268" w:type="dxa"/>
            <w:vAlign w:val="center"/>
          </w:tcPr>
          <w:p>
            <w:pPr>
              <w:pStyle w:val="12"/>
            </w:pPr>
            <w:r>
              <w:t>≥90%</w:t>
            </w:r>
          </w:p>
        </w:tc>
        <w:tc>
          <w:tcPr>
            <w:tcW w:w="1276"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11、司法局一村（居）一法律顾问经费绩效目标表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13063425P008455100214</w:t>
            </w:r>
          </w:p>
        </w:tc>
        <w:tc>
          <w:tcPr>
            <w:tcW w:w="2835" w:type="dxa"/>
            <w:vAlign w:val="center"/>
          </w:tcPr>
          <w:p>
            <w:pPr>
              <w:pStyle w:val="10"/>
            </w:pPr>
            <w:r>
              <w:t>项目名称</w:t>
            </w:r>
          </w:p>
        </w:tc>
        <w:tc>
          <w:tcPr>
            <w:tcW w:w="6095" w:type="dxa"/>
            <w:gridSpan w:val="3"/>
            <w:vAlign w:val="center"/>
          </w:tcPr>
          <w:p>
            <w:pPr>
              <w:pStyle w:val="12"/>
            </w:pPr>
            <w:r>
              <w:t>司法局一村（居）一法律顾问经费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29.88</w:t>
            </w:r>
          </w:p>
        </w:tc>
        <w:tc>
          <w:tcPr>
            <w:tcW w:w="2835" w:type="dxa"/>
            <w:vAlign w:val="center"/>
          </w:tcPr>
          <w:p>
            <w:pPr>
              <w:pStyle w:val="10"/>
            </w:pPr>
            <w:r>
              <w:t>其中：财政    资金</w:t>
            </w:r>
          </w:p>
        </w:tc>
        <w:tc>
          <w:tcPr>
            <w:tcW w:w="2551" w:type="dxa"/>
            <w:vAlign w:val="center"/>
          </w:tcPr>
          <w:p>
            <w:pPr>
              <w:pStyle w:val="12"/>
            </w:pPr>
            <w:r>
              <w:t>29.88</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预算资金29.88万元。其中一般公共预算29.88万元。主要用于对村居法律顾问的个人补贴。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4" w:type="dxa"/>
            <w:gridSpan w:val="2"/>
            <w:vAlign w:val="center"/>
          </w:tcPr>
          <w:p>
            <w:pPr>
              <w:pStyle w:val="13"/>
            </w:pPr>
            <w:r>
              <w:t>29.88</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1.通过法律顾问的咨询、服务，使人民群众更加知法懂法。</w:t>
            </w:r>
          </w:p>
          <w:p>
            <w:pPr>
              <w:pStyle w:val="12"/>
            </w:pPr>
            <w:r>
              <w:t>2.通过及时发放补贴，更好的调动村居法律顾问的工作积极性。</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法律顾问到村次数</w:t>
            </w:r>
          </w:p>
        </w:tc>
        <w:tc>
          <w:tcPr>
            <w:tcW w:w="5386" w:type="dxa"/>
            <w:vAlign w:val="center"/>
          </w:tcPr>
          <w:p>
            <w:pPr>
              <w:pStyle w:val="12"/>
            </w:pPr>
            <w:r>
              <w:t>法律顾问到村次数</w:t>
            </w:r>
          </w:p>
        </w:tc>
        <w:tc>
          <w:tcPr>
            <w:tcW w:w="2268" w:type="dxa"/>
            <w:vAlign w:val="center"/>
          </w:tcPr>
          <w:p>
            <w:pPr>
              <w:pStyle w:val="12"/>
            </w:pPr>
            <w:r>
              <w:t>≥12次数</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群众法律疑难问题解决率</w:t>
            </w:r>
          </w:p>
        </w:tc>
        <w:tc>
          <w:tcPr>
            <w:tcW w:w="5386" w:type="dxa"/>
            <w:vAlign w:val="center"/>
          </w:tcPr>
          <w:p>
            <w:pPr>
              <w:pStyle w:val="12"/>
            </w:pPr>
            <w:r>
              <w:t>群众法律疑难问题解决率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法律顾问回复群众咨询法律问题时限</w:t>
            </w:r>
          </w:p>
        </w:tc>
        <w:tc>
          <w:tcPr>
            <w:tcW w:w="5386" w:type="dxa"/>
            <w:vAlign w:val="center"/>
          </w:tcPr>
          <w:p>
            <w:pPr>
              <w:pStyle w:val="12"/>
            </w:pPr>
            <w:r>
              <w:t>法律顾问回复群众咨询法律问题时限</w:t>
            </w:r>
          </w:p>
        </w:tc>
        <w:tc>
          <w:tcPr>
            <w:tcW w:w="2268" w:type="dxa"/>
            <w:vAlign w:val="center"/>
          </w:tcPr>
          <w:p>
            <w:pPr>
              <w:pStyle w:val="12"/>
            </w:pPr>
            <w:r>
              <w:t>≤7天</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法律顾问人均补助金额</w:t>
            </w:r>
          </w:p>
        </w:tc>
        <w:tc>
          <w:tcPr>
            <w:tcW w:w="5386" w:type="dxa"/>
            <w:vAlign w:val="center"/>
          </w:tcPr>
          <w:p>
            <w:pPr>
              <w:pStyle w:val="12"/>
            </w:pPr>
            <w:r>
              <w:t>法律顾问人均补助金额</w:t>
            </w:r>
          </w:p>
        </w:tc>
        <w:tc>
          <w:tcPr>
            <w:tcW w:w="2268" w:type="dxa"/>
            <w:vAlign w:val="center"/>
          </w:tcPr>
          <w:p>
            <w:pPr>
              <w:pStyle w:val="12"/>
            </w:pPr>
            <w:r>
              <w:t>≥1000元/年</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法律知识普及率</w:t>
            </w:r>
          </w:p>
        </w:tc>
        <w:tc>
          <w:tcPr>
            <w:tcW w:w="5386" w:type="dxa"/>
            <w:vAlign w:val="center"/>
          </w:tcPr>
          <w:p>
            <w:pPr>
              <w:pStyle w:val="12"/>
            </w:pPr>
            <w:r>
              <w:t>法律知识普及率</w:t>
            </w:r>
          </w:p>
        </w:tc>
        <w:tc>
          <w:tcPr>
            <w:tcW w:w="2268" w:type="dxa"/>
            <w:vAlign w:val="center"/>
          </w:tcPr>
          <w:p>
            <w:pPr>
              <w:pStyle w:val="12"/>
            </w:pPr>
            <w:r>
              <w:t>≥90%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调查中满意和较满意的人数占调查总人数的比率</w:t>
            </w:r>
          </w:p>
        </w:tc>
        <w:tc>
          <w:tcPr>
            <w:tcW w:w="2268" w:type="dxa"/>
            <w:vAlign w:val="center"/>
          </w:tcPr>
          <w:p>
            <w:pPr>
              <w:pStyle w:val="12"/>
            </w:pPr>
            <w:r>
              <w:t>≥90%</w:t>
            </w:r>
          </w:p>
        </w:tc>
        <w:tc>
          <w:tcPr>
            <w:tcW w:w="1276"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12、司法局原乡镇司法所人员生活补贴经费绩效目标表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13063425P004C49102425</w:t>
            </w:r>
          </w:p>
        </w:tc>
        <w:tc>
          <w:tcPr>
            <w:tcW w:w="2835" w:type="dxa"/>
            <w:vAlign w:val="center"/>
          </w:tcPr>
          <w:p>
            <w:pPr>
              <w:pStyle w:val="10"/>
            </w:pPr>
            <w:r>
              <w:t>项目名称</w:t>
            </w:r>
          </w:p>
        </w:tc>
        <w:tc>
          <w:tcPr>
            <w:tcW w:w="6095" w:type="dxa"/>
            <w:gridSpan w:val="3"/>
            <w:vAlign w:val="center"/>
          </w:tcPr>
          <w:p>
            <w:pPr>
              <w:pStyle w:val="12"/>
            </w:pPr>
            <w:r>
              <w:t>司法局原乡镇司法所人员生活补贴经费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2.40</w:t>
            </w:r>
          </w:p>
        </w:tc>
        <w:tc>
          <w:tcPr>
            <w:tcW w:w="2835" w:type="dxa"/>
            <w:vAlign w:val="center"/>
          </w:tcPr>
          <w:p>
            <w:pPr>
              <w:pStyle w:val="10"/>
            </w:pPr>
            <w:r>
              <w:t>其中：财政    资金</w:t>
            </w:r>
          </w:p>
        </w:tc>
        <w:tc>
          <w:tcPr>
            <w:tcW w:w="2551" w:type="dxa"/>
            <w:vAlign w:val="center"/>
          </w:tcPr>
          <w:p>
            <w:pPr>
              <w:pStyle w:val="12"/>
            </w:pPr>
            <w:r>
              <w:t>2.40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预算资金2.4万元，其中一般公共预算资金2.4万元，主要用于原乡镇司法所司法员人员的生活补贴。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4" w:type="dxa"/>
            <w:gridSpan w:val="2"/>
            <w:vAlign w:val="center"/>
          </w:tcPr>
          <w:p>
            <w:pPr>
              <w:pStyle w:val="13"/>
            </w:pPr>
            <w:r>
              <w:t>2.40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1.通过对原乡镇司法所人员发放生活补贴，保障司法所人员的合法权益。</w:t>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生活补助发放人数</w:t>
            </w:r>
          </w:p>
        </w:tc>
        <w:tc>
          <w:tcPr>
            <w:tcW w:w="5386" w:type="dxa"/>
            <w:vAlign w:val="center"/>
          </w:tcPr>
          <w:p>
            <w:pPr>
              <w:pStyle w:val="12"/>
            </w:pPr>
            <w:r>
              <w:t>生活补助发放人数</w:t>
            </w:r>
          </w:p>
        </w:tc>
        <w:tc>
          <w:tcPr>
            <w:tcW w:w="2268" w:type="dxa"/>
            <w:vAlign w:val="center"/>
          </w:tcPr>
          <w:p>
            <w:pPr>
              <w:pStyle w:val="12"/>
            </w:pPr>
            <w:r>
              <w:t>22人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补助发放准确率</w:t>
            </w:r>
          </w:p>
        </w:tc>
        <w:tc>
          <w:tcPr>
            <w:tcW w:w="5386" w:type="dxa"/>
            <w:vAlign w:val="center"/>
          </w:tcPr>
          <w:p>
            <w:pPr>
              <w:pStyle w:val="12"/>
            </w:pPr>
            <w:r>
              <w:t>生活补助发放到位率</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生活补助发放时间</w:t>
            </w:r>
          </w:p>
        </w:tc>
        <w:tc>
          <w:tcPr>
            <w:tcW w:w="5386" w:type="dxa"/>
            <w:vAlign w:val="center"/>
          </w:tcPr>
          <w:p>
            <w:pPr>
              <w:pStyle w:val="12"/>
            </w:pPr>
            <w:r>
              <w:t>生活补助发放时间</w:t>
            </w:r>
          </w:p>
        </w:tc>
        <w:tc>
          <w:tcPr>
            <w:tcW w:w="2268" w:type="dxa"/>
            <w:vAlign w:val="center"/>
          </w:tcPr>
          <w:p>
            <w:pPr>
              <w:pStyle w:val="12"/>
            </w:pPr>
            <w:r>
              <w:t>12月底</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生活补助人均成本</w:t>
            </w:r>
          </w:p>
        </w:tc>
        <w:tc>
          <w:tcPr>
            <w:tcW w:w="5386" w:type="dxa"/>
            <w:vAlign w:val="center"/>
          </w:tcPr>
          <w:p>
            <w:pPr>
              <w:pStyle w:val="12"/>
            </w:pPr>
            <w:r>
              <w:t>生活补助人均成本</w:t>
            </w:r>
          </w:p>
        </w:tc>
        <w:tc>
          <w:tcPr>
            <w:tcW w:w="2268" w:type="dxa"/>
            <w:vAlign w:val="center"/>
          </w:tcPr>
          <w:p>
            <w:pPr>
              <w:pStyle w:val="12"/>
            </w:pPr>
            <w:r>
              <w:t>≥800元/年</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司法所人员生活条件保障率</w:t>
            </w:r>
          </w:p>
        </w:tc>
        <w:tc>
          <w:tcPr>
            <w:tcW w:w="5386" w:type="dxa"/>
            <w:vAlign w:val="center"/>
          </w:tcPr>
          <w:p>
            <w:pPr>
              <w:pStyle w:val="12"/>
            </w:pPr>
            <w:r>
              <w:t>司法所人员生活条件保障率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原乡镇司法所人员满意度</w:t>
            </w:r>
          </w:p>
        </w:tc>
        <w:tc>
          <w:tcPr>
            <w:tcW w:w="5386" w:type="dxa"/>
            <w:vAlign w:val="center"/>
          </w:tcPr>
          <w:p>
            <w:pPr>
              <w:pStyle w:val="12"/>
            </w:pPr>
            <w:r>
              <w:t>原乡镇司法所人员满意度</w:t>
            </w:r>
          </w:p>
        </w:tc>
        <w:tc>
          <w:tcPr>
            <w:tcW w:w="2268" w:type="dxa"/>
            <w:vAlign w:val="center"/>
          </w:tcPr>
          <w:p>
            <w:pPr>
              <w:pStyle w:val="12"/>
            </w:pPr>
            <w:r>
              <w:t>≥95%</w:t>
            </w:r>
          </w:p>
        </w:tc>
        <w:tc>
          <w:tcPr>
            <w:tcW w:w="1276"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13、司法局中央政法纪检监察转移支付资金绩效目标表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13063425P00551H100632</w:t>
            </w:r>
          </w:p>
        </w:tc>
        <w:tc>
          <w:tcPr>
            <w:tcW w:w="2835" w:type="dxa"/>
            <w:vAlign w:val="center"/>
          </w:tcPr>
          <w:p>
            <w:pPr>
              <w:pStyle w:val="10"/>
            </w:pPr>
            <w:r>
              <w:t>项目名称</w:t>
            </w:r>
          </w:p>
        </w:tc>
        <w:tc>
          <w:tcPr>
            <w:tcW w:w="6095" w:type="dxa"/>
            <w:gridSpan w:val="3"/>
            <w:vAlign w:val="center"/>
          </w:tcPr>
          <w:p>
            <w:pPr>
              <w:pStyle w:val="12"/>
            </w:pPr>
            <w:r>
              <w:t>司法局中央政法纪检监察转移支付资金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95.00</w:t>
            </w:r>
          </w:p>
        </w:tc>
        <w:tc>
          <w:tcPr>
            <w:tcW w:w="2835" w:type="dxa"/>
            <w:vAlign w:val="center"/>
          </w:tcPr>
          <w:p>
            <w:pPr>
              <w:pStyle w:val="10"/>
            </w:pPr>
            <w:r>
              <w:t>其中：财政    资金</w:t>
            </w:r>
          </w:p>
        </w:tc>
        <w:tc>
          <w:tcPr>
            <w:tcW w:w="2551" w:type="dxa"/>
            <w:vAlign w:val="center"/>
          </w:tcPr>
          <w:p>
            <w:pPr>
              <w:pStyle w:val="12"/>
            </w:pPr>
            <w:r>
              <w:t>95.00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预算资金95万元，其中上级一般公共预算资金95万元。主要用于司法行政系统办案业务和装备购置。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25.00</w:t>
            </w:r>
          </w:p>
        </w:tc>
        <w:tc>
          <w:tcPr>
            <w:tcW w:w="2835" w:type="dxa"/>
            <w:vAlign w:val="center"/>
          </w:tcPr>
          <w:p>
            <w:pPr>
              <w:pStyle w:val="13"/>
            </w:pPr>
            <w:r>
              <w:t>50.00</w:t>
            </w:r>
          </w:p>
        </w:tc>
        <w:tc>
          <w:tcPr>
            <w:tcW w:w="2551" w:type="dxa"/>
            <w:vAlign w:val="center"/>
          </w:tcPr>
          <w:p>
            <w:pPr>
              <w:pStyle w:val="13"/>
            </w:pPr>
            <w:r>
              <w:t>75.00</w:t>
            </w:r>
          </w:p>
        </w:tc>
        <w:tc>
          <w:tcPr>
            <w:tcW w:w="3544" w:type="dxa"/>
            <w:gridSpan w:val="2"/>
            <w:vAlign w:val="center"/>
          </w:tcPr>
          <w:p>
            <w:pPr>
              <w:pStyle w:val="13"/>
            </w:pPr>
            <w:r>
              <w:t>95.00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1.通过对司法行政机关和司法所配备车辆、电脑、一体机、打印机等信息化设备，提高司法行政系统的办案水平。</w:t>
            </w:r>
          </w:p>
          <w:p>
            <w:pPr>
              <w:pStyle w:val="12"/>
            </w:pPr>
            <w:r>
              <w:t>2.通过大力开展普法宣传活动，提高广大群众的法律素质，使群众知法懂法，维护全县的社会稳定。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宣传资料印刷数量</w:t>
            </w:r>
          </w:p>
        </w:tc>
        <w:tc>
          <w:tcPr>
            <w:tcW w:w="5386" w:type="dxa"/>
            <w:vAlign w:val="center"/>
          </w:tcPr>
          <w:p>
            <w:pPr>
              <w:pStyle w:val="12"/>
            </w:pPr>
            <w:r>
              <w:t>宣传资料印刷数量</w:t>
            </w:r>
          </w:p>
        </w:tc>
        <w:tc>
          <w:tcPr>
            <w:tcW w:w="2268" w:type="dxa"/>
            <w:vAlign w:val="center"/>
          </w:tcPr>
          <w:p>
            <w:pPr>
              <w:pStyle w:val="12"/>
            </w:pPr>
            <w:r>
              <w:t>≥5000册</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购置国产电脑数量</w:t>
            </w:r>
          </w:p>
        </w:tc>
        <w:tc>
          <w:tcPr>
            <w:tcW w:w="5386" w:type="dxa"/>
            <w:vAlign w:val="center"/>
          </w:tcPr>
          <w:p>
            <w:pPr>
              <w:pStyle w:val="12"/>
            </w:pPr>
            <w:r>
              <w:t>购置国产电脑数量</w:t>
            </w:r>
          </w:p>
        </w:tc>
        <w:tc>
          <w:tcPr>
            <w:tcW w:w="2268" w:type="dxa"/>
            <w:vAlign w:val="center"/>
          </w:tcPr>
          <w:p>
            <w:pPr>
              <w:pStyle w:val="12"/>
            </w:pPr>
            <w:r>
              <w:t>20台</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购置国产一体机数量</w:t>
            </w:r>
          </w:p>
        </w:tc>
        <w:tc>
          <w:tcPr>
            <w:tcW w:w="5386" w:type="dxa"/>
            <w:vAlign w:val="center"/>
          </w:tcPr>
          <w:p>
            <w:pPr>
              <w:pStyle w:val="12"/>
            </w:pPr>
            <w:r>
              <w:t>购置国产一体机数量</w:t>
            </w:r>
          </w:p>
        </w:tc>
        <w:tc>
          <w:tcPr>
            <w:tcW w:w="2268" w:type="dxa"/>
            <w:vAlign w:val="center"/>
          </w:tcPr>
          <w:p>
            <w:pPr>
              <w:pStyle w:val="12"/>
            </w:pPr>
            <w:r>
              <w:t>20台</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案件办结率</w:t>
            </w:r>
          </w:p>
        </w:tc>
        <w:tc>
          <w:tcPr>
            <w:tcW w:w="5386" w:type="dxa"/>
            <w:vAlign w:val="center"/>
          </w:tcPr>
          <w:p>
            <w:pPr>
              <w:pStyle w:val="12"/>
            </w:pPr>
            <w:r>
              <w:t>法律援助案件办结率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业务装备采购供货时限</w:t>
            </w:r>
          </w:p>
        </w:tc>
        <w:tc>
          <w:tcPr>
            <w:tcW w:w="5386" w:type="dxa"/>
            <w:vAlign w:val="center"/>
          </w:tcPr>
          <w:p>
            <w:pPr>
              <w:pStyle w:val="12"/>
            </w:pPr>
            <w:r>
              <w:t>业务装备采购供货时限</w:t>
            </w:r>
          </w:p>
        </w:tc>
        <w:tc>
          <w:tcPr>
            <w:tcW w:w="2268" w:type="dxa"/>
            <w:vAlign w:val="center"/>
          </w:tcPr>
          <w:p>
            <w:pPr>
              <w:pStyle w:val="12"/>
            </w:pPr>
            <w:r>
              <w:t>≤15天</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国产电脑单台成本</w:t>
            </w:r>
          </w:p>
        </w:tc>
        <w:tc>
          <w:tcPr>
            <w:tcW w:w="5386" w:type="dxa"/>
            <w:vAlign w:val="center"/>
          </w:tcPr>
          <w:p>
            <w:pPr>
              <w:pStyle w:val="12"/>
            </w:pPr>
            <w:r>
              <w:t>国产电脑单台成本</w:t>
            </w:r>
          </w:p>
        </w:tc>
        <w:tc>
          <w:tcPr>
            <w:tcW w:w="2268" w:type="dxa"/>
            <w:vAlign w:val="center"/>
          </w:tcPr>
          <w:p>
            <w:pPr>
              <w:pStyle w:val="12"/>
            </w:pPr>
            <w:r>
              <w:t>≤6200元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单张印刷品印刷成本</w:t>
            </w:r>
          </w:p>
        </w:tc>
        <w:tc>
          <w:tcPr>
            <w:tcW w:w="5386" w:type="dxa"/>
            <w:vAlign w:val="center"/>
          </w:tcPr>
          <w:p>
            <w:pPr>
              <w:pStyle w:val="12"/>
            </w:pPr>
            <w:r>
              <w:t>单张印刷品印刷成本</w:t>
            </w:r>
          </w:p>
        </w:tc>
        <w:tc>
          <w:tcPr>
            <w:tcW w:w="2268" w:type="dxa"/>
            <w:vAlign w:val="center"/>
          </w:tcPr>
          <w:p>
            <w:pPr>
              <w:pStyle w:val="12"/>
            </w:pPr>
            <w:r>
              <w:t>≤10元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国产一体机机单台成本</w:t>
            </w:r>
          </w:p>
        </w:tc>
        <w:tc>
          <w:tcPr>
            <w:tcW w:w="5386" w:type="dxa"/>
            <w:vAlign w:val="center"/>
          </w:tcPr>
          <w:p>
            <w:pPr>
              <w:pStyle w:val="12"/>
            </w:pPr>
            <w:r>
              <w:t>国产一体机机单台成本</w:t>
            </w:r>
          </w:p>
        </w:tc>
        <w:tc>
          <w:tcPr>
            <w:tcW w:w="2268" w:type="dxa"/>
            <w:vAlign w:val="center"/>
          </w:tcPr>
          <w:p>
            <w:pPr>
              <w:pStyle w:val="12"/>
            </w:pPr>
            <w:r>
              <w:t>≤3500元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 xml:space="preserve">人员信息核查率 </w:t>
            </w:r>
          </w:p>
        </w:tc>
        <w:tc>
          <w:tcPr>
            <w:tcW w:w="5386" w:type="dxa"/>
            <w:vAlign w:val="center"/>
          </w:tcPr>
          <w:p>
            <w:pPr>
              <w:pStyle w:val="12"/>
            </w:pPr>
            <w:r>
              <w:t xml:space="preserve">社区矫正人员信息核查率 </w:t>
            </w:r>
          </w:p>
          <w:p>
            <w:pPr>
              <w:pStyle w:val="12"/>
            </w:pP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社会公众满意度（%）</w:t>
            </w:r>
          </w:p>
        </w:tc>
        <w:tc>
          <w:tcPr>
            <w:tcW w:w="5386" w:type="dxa"/>
            <w:vAlign w:val="center"/>
          </w:tcPr>
          <w:p>
            <w:pPr>
              <w:pStyle w:val="12"/>
            </w:pPr>
            <w:r>
              <w:t>社会公众满意度（%）</w:t>
            </w:r>
          </w:p>
        </w:tc>
        <w:tc>
          <w:tcPr>
            <w:tcW w:w="2268" w:type="dxa"/>
            <w:vAlign w:val="center"/>
          </w:tcPr>
          <w:p>
            <w:pPr>
              <w:pStyle w:val="12"/>
            </w:pPr>
            <w:r>
              <w:t>≥90%</w:t>
            </w:r>
          </w:p>
        </w:tc>
        <w:tc>
          <w:tcPr>
            <w:tcW w:w="1276"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315001曲阳县司法局本级</w:t>
            </w:r>
          </w:p>
        </w:tc>
        <w:tc>
          <w:tcPr>
            <w:tcW w:w="7712"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8" w:type="dxa"/>
            <w:gridSpan w:val="7"/>
            <w:vAlign w:val="center"/>
          </w:tcPr>
          <w:p>
            <w:pPr>
              <w:pStyle w:val="10"/>
            </w:pPr>
            <w:r>
              <w:t>政府采购金额（当年部门预算安排资金）</w:t>
            </w:r>
          </w:p>
        </w:tc>
        <w:tc>
          <w:tcPr>
            <w:tcW w:w="964" w:type="dxa"/>
            <w:vMerge w:val="restart"/>
            <w:vAlign w:val="center"/>
          </w:tcPr>
          <w:p>
            <w:pPr>
              <w:pStyle w:val="10"/>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4"/>
            </w:pPr>
            <w:r>
              <w:t>合  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56.64</w:t>
            </w:r>
          </w:p>
        </w:tc>
        <w:tc>
          <w:tcPr>
            <w:tcW w:w="964" w:type="dxa"/>
            <w:vAlign w:val="center"/>
          </w:tcPr>
          <w:p>
            <w:pPr>
              <w:pStyle w:val="15"/>
            </w:pPr>
            <w:r>
              <w:t>56.64</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24.84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4"/>
            </w:pPr>
            <w:r>
              <w:t>曲阳县司法局本级小计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56.64</w:t>
            </w:r>
          </w:p>
        </w:tc>
        <w:tc>
          <w:tcPr>
            <w:tcW w:w="964" w:type="dxa"/>
            <w:vAlign w:val="center"/>
          </w:tcPr>
          <w:p>
            <w:pPr>
              <w:pStyle w:val="15"/>
            </w:pPr>
            <w:r>
              <w:t>56.64</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24.84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公用经费一</w:t>
            </w:r>
          </w:p>
        </w:tc>
        <w:tc>
          <w:tcPr>
            <w:tcW w:w="964" w:type="dxa"/>
            <w:vAlign w:val="center"/>
          </w:tcPr>
          <w:p>
            <w:pPr>
              <w:pStyle w:val="11"/>
            </w:pPr>
            <w:r>
              <w:t>21.77</w:t>
            </w:r>
          </w:p>
        </w:tc>
        <w:tc>
          <w:tcPr>
            <w:tcW w:w="1134" w:type="dxa"/>
            <w:vAlign w:val="center"/>
          </w:tcPr>
          <w:p>
            <w:pPr>
              <w:pStyle w:val="12"/>
            </w:pPr>
            <w:r>
              <w:t>复印纸</w:t>
            </w:r>
          </w:p>
        </w:tc>
        <w:tc>
          <w:tcPr>
            <w:tcW w:w="1134" w:type="dxa"/>
            <w:vAlign w:val="center"/>
          </w:tcPr>
          <w:p>
            <w:pPr>
              <w:pStyle w:val="12"/>
            </w:pPr>
            <w:r>
              <w:t>A05040101</w:t>
            </w:r>
          </w:p>
        </w:tc>
        <w:tc>
          <w:tcPr>
            <w:tcW w:w="709" w:type="dxa"/>
            <w:vAlign w:val="center"/>
          </w:tcPr>
          <w:p>
            <w:pPr>
              <w:pStyle w:val="13"/>
            </w:pPr>
            <w:r>
              <w:t>包</w:t>
            </w:r>
          </w:p>
        </w:tc>
        <w:tc>
          <w:tcPr>
            <w:tcW w:w="850" w:type="dxa"/>
            <w:vAlign w:val="center"/>
          </w:tcPr>
          <w:p>
            <w:pPr>
              <w:pStyle w:val="11"/>
            </w:pPr>
            <w:r>
              <w:t>1</w:t>
            </w:r>
          </w:p>
        </w:tc>
        <w:tc>
          <w:tcPr>
            <w:tcW w:w="850" w:type="dxa"/>
            <w:vAlign w:val="center"/>
          </w:tcPr>
          <w:p>
            <w:pPr>
              <w:pStyle w:val="11"/>
            </w:pPr>
            <w:r>
              <w:t>0.24</w:t>
            </w:r>
          </w:p>
        </w:tc>
        <w:tc>
          <w:tcPr>
            <w:tcW w:w="964" w:type="dxa"/>
            <w:vAlign w:val="center"/>
          </w:tcPr>
          <w:p>
            <w:pPr>
              <w:pStyle w:val="11"/>
            </w:pPr>
            <w:r>
              <w:t>0.24</w:t>
            </w:r>
          </w:p>
        </w:tc>
        <w:tc>
          <w:tcPr>
            <w:tcW w:w="964" w:type="dxa"/>
            <w:vAlign w:val="center"/>
          </w:tcPr>
          <w:p>
            <w:pPr>
              <w:pStyle w:val="11"/>
            </w:pPr>
            <w:r>
              <w:t>0.24</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0.24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公用经费一</w:t>
            </w:r>
          </w:p>
        </w:tc>
        <w:tc>
          <w:tcPr>
            <w:tcW w:w="964" w:type="dxa"/>
            <w:vAlign w:val="center"/>
          </w:tcPr>
          <w:p>
            <w:pPr>
              <w:pStyle w:val="11"/>
            </w:pPr>
            <w:r>
              <w:t>21.77</w:t>
            </w:r>
          </w:p>
        </w:tc>
        <w:tc>
          <w:tcPr>
            <w:tcW w:w="1134" w:type="dxa"/>
            <w:vAlign w:val="center"/>
          </w:tcPr>
          <w:p>
            <w:pPr>
              <w:pStyle w:val="12"/>
            </w:pPr>
            <w:r>
              <w:t>网络接入服务</w:t>
            </w:r>
          </w:p>
        </w:tc>
        <w:tc>
          <w:tcPr>
            <w:tcW w:w="1134" w:type="dxa"/>
            <w:vAlign w:val="center"/>
          </w:tcPr>
          <w:p>
            <w:pPr>
              <w:pStyle w:val="12"/>
            </w:pPr>
            <w:r>
              <w:t>C17010200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0.20</w:t>
            </w:r>
          </w:p>
        </w:tc>
        <w:tc>
          <w:tcPr>
            <w:tcW w:w="964" w:type="dxa"/>
            <w:vAlign w:val="center"/>
          </w:tcPr>
          <w:p>
            <w:pPr>
              <w:pStyle w:val="11"/>
            </w:pPr>
            <w:r>
              <w:t>0.20</w:t>
            </w:r>
          </w:p>
        </w:tc>
        <w:tc>
          <w:tcPr>
            <w:tcW w:w="964" w:type="dxa"/>
            <w:vAlign w:val="center"/>
          </w:tcPr>
          <w:p>
            <w:pPr>
              <w:pStyle w:val="11"/>
            </w:pPr>
            <w:r>
              <w:t>0.20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公用经费一</w:t>
            </w:r>
          </w:p>
        </w:tc>
        <w:tc>
          <w:tcPr>
            <w:tcW w:w="964" w:type="dxa"/>
            <w:vAlign w:val="center"/>
          </w:tcPr>
          <w:p>
            <w:pPr>
              <w:pStyle w:val="11"/>
            </w:pPr>
            <w:r>
              <w:t>21.77</w:t>
            </w:r>
          </w:p>
        </w:tc>
        <w:tc>
          <w:tcPr>
            <w:tcW w:w="1134" w:type="dxa"/>
            <w:vAlign w:val="center"/>
          </w:tcPr>
          <w:p>
            <w:pPr>
              <w:pStyle w:val="12"/>
            </w:pPr>
            <w:r>
              <w:t>财产保险服务</w:t>
            </w:r>
          </w:p>
        </w:tc>
        <w:tc>
          <w:tcPr>
            <w:tcW w:w="1134" w:type="dxa"/>
            <w:vAlign w:val="center"/>
          </w:tcPr>
          <w:p>
            <w:pPr>
              <w:pStyle w:val="12"/>
            </w:pPr>
            <w:r>
              <w:t>C18040102</w:t>
            </w:r>
          </w:p>
        </w:tc>
        <w:tc>
          <w:tcPr>
            <w:tcW w:w="709" w:type="dxa"/>
            <w:vAlign w:val="center"/>
          </w:tcPr>
          <w:p>
            <w:pPr>
              <w:pStyle w:val="13"/>
            </w:pPr>
            <w:r>
              <w:t>项</w:t>
            </w:r>
          </w:p>
        </w:tc>
        <w:tc>
          <w:tcPr>
            <w:tcW w:w="850" w:type="dxa"/>
            <w:vAlign w:val="center"/>
          </w:tcPr>
          <w:p>
            <w:pPr>
              <w:pStyle w:val="11"/>
            </w:pPr>
            <w:r>
              <w:t>2</w:t>
            </w:r>
          </w:p>
        </w:tc>
        <w:tc>
          <w:tcPr>
            <w:tcW w:w="850" w:type="dxa"/>
            <w:vAlign w:val="center"/>
          </w:tcPr>
          <w:p>
            <w:pPr>
              <w:pStyle w:val="11"/>
            </w:pPr>
            <w:r>
              <w:t>0.20</w:t>
            </w:r>
          </w:p>
        </w:tc>
        <w:tc>
          <w:tcPr>
            <w:tcW w:w="964" w:type="dxa"/>
            <w:vAlign w:val="center"/>
          </w:tcPr>
          <w:p>
            <w:pPr>
              <w:pStyle w:val="11"/>
            </w:pPr>
            <w:r>
              <w:t>0.40</w:t>
            </w:r>
          </w:p>
        </w:tc>
        <w:tc>
          <w:tcPr>
            <w:tcW w:w="964" w:type="dxa"/>
            <w:vAlign w:val="center"/>
          </w:tcPr>
          <w:p>
            <w:pPr>
              <w:pStyle w:val="11"/>
            </w:pPr>
            <w:r>
              <w:t>0.40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公用经费一</w:t>
            </w:r>
          </w:p>
        </w:tc>
        <w:tc>
          <w:tcPr>
            <w:tcW w:w="964" w:type="dxa"/>
            <w:vAlign w:val="center"/>
          </w:tcPr>
          <w:p>
            <w:pPr>
              <w:pStyle w:val="11"/>
            </w:pPr>
            <w:r>
              <w:t>21.77</w:t>
            </w:r>
          </w:p>
        </w:tc>
        <w:tc>
          <w:tcPr>
            <w:tcW w:w="1134" w:type="dxa"/>
            <w:vAlign w:val="center"/>
          </w:tcPr>
          <w:p>
            <w:pPr>
              <w:pStyle w:val="12"/>
            </w:pPr>
            <w:r>
              <w:t>车辆维修和保养服务</w:t>
            </w:r>
          </w:p>
        </w:tc>
        <w:tc>
          <w:tcPr>
            <w:tcW w:w="1134" w:type="dxa"/>
            <w:vAlign w:val="center"/>
          </w:tcPr>
          <w:p>
            <w:pPr>
              <w:pStyle w:val="12"/>
            </w:pPr>
            <w:r>
              <w:t>C23120301</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1.00</w:t>
            </w:r>
          </w:p>
        </w:tc>
        <w:tc>
          <w:tcPr>
            <w:tcW w:w="964" w:type="dxa"/>
            <w:vAlign w:val="center"/>
          </w:tcPr>
          <w:p>
            <w:pPr>
              <w:pStyle w:val="11"/>
            </w:pPr>
            <w:r>
              <w:t>1.00</w:t>
            </w:r>
          </w:p>
        </w:tc>
        <w:tc>
          <w:tcPr>
            <w:tcW w:w="964" w:type="dxa"/>
            <w:vAlign w:val="center"/>
          </w:tcPr>
          <w:p>
            <w:pPr>
              <w:pStyle w:val="11"/>
            </w:pPr>
            <w:r>
              <w:t>1.00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公用经费一</w:t>
            </w:r>
          </w:p>
        </w:tc>
        <w:tc>
          <w:tcPr>
            <w:tcW w:w="964" w:type="dxa"/>
            <w:vAlign w:val="center"/>
          </w:tcPr>
          <w:p>
            <w:pPr>
              <w:pStyle w:val="11"/>
            </w:pPr>
            <w:r>
              <w:t>21.77</w:t>
            </w:r>
          </w:p>
        </w:tc>
        <w:tc>
          <w:tcPr>
            <w:tcW w:w="1134" w:type="dxa"/>
            <w:vAlign w:val="center"/>
          </w:tcPr>
          <w:p>
            <w:pPr>
              <w:pStyle w:val="12"/>
            </w:pPr>
            <w:r>
              <w:t>车辆加油、添加燃料服务</w:t>
            </w:r>
          </w:p>
        </w:tc>
        <w:tc>
          <w:tcPr>
            <w:tcW w:w="1134" w:type="dxa"/>
            <w:vAlign w:val="center"/>
          </w:tcPr>
          <w:p>
            <w:pPr>
              <w:pStyle w:val="12"/>
            </w:pPr>
            <w:r>
              <w:t>C23120302</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1.00</w:t>
            </w:r>
          </w:p>
        </w:tc>
        <w:tc>
          <w:tcPr>
            <w:tcW w:w="964" w:type="dxa"/>
            <w:vAlign w:val="center"/>
          </w:tcPr>
          <w:p>
            <w:pPr>
              <w:pStyle w:val="11"/>
            </w:pPr>
            <w:r>
              <w:t>1.00</w:t>
            </w:r>
          </w:p>
        </w:tc>
        <w:tc>
          <w:tcPr>
            <w:tcW w:w="964" w:type="dxa"/>
            <w:vAlign w:val="center"/>
          </w:tcPr>
          <w:p>
            <w:pPr>
              <w:pStyle w:val="11"/>
            </w:pPr>
            <w:r>
              <w:t>1.00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司法局普法宣传经费</w:t>
            </w:r>
          </w:p>
        </w:tc>
        <w:tc>
          <w:tcPr>
            <w:tcW w:w="964" w:type="dxa"/>
            <w:vAlign w:val="center"/>
          </w:tcPr>
          <w:p>
            <w:pPr>
              <w:pStyle w:val="11"/>
            </w:pPr>
            <w:r>
              <w:t>4.00</w:t>
            </w:r>
          </w:p>
        </w:tc>
        <w:tc>
          <w:tcPr>
            <w:tcW w:w="1134" w:type="dxa"/>
            <w:vAlign w:val="center"/>
          </w:tcPr>
          <w:p>
            <w:pPr>
              <w:pStyle w:val="12"/>
            </w:pPr>
            <w:r>
              <w:t>其他印刷服务</w:t>
            </w:r>
          </w:p>
        </w:tc>
        <w:tc>
          <w:tcPr>
            <w:tcW w:w="1134" w:type="dxa"/>
            <w:vAlign w:val="center"/>
          </w:tcPr>
          <w:p>
            <w:pPr>
              <w:pStyle w:val="12"/>
            </w:pPr>
            <w:r>
              <w:t>C23090199</w:t>
            </w:r>
          </w:p>
        </w:tc>
        <w:tc>
          <w:tcPr>
            <w:tcW w:w="709" w:type="dxa"/>
            <w:vAlign w:val="center"/>
          </w:tcPr>
          <w:p>
            <w:pPr>
              <w:pStyle w:val="13"/>
            </w:pPr>
            <w:r>
              <w:t>册</w:t>
            </w:r>
          </w:p>
        </w:tc>
        <w:tc>
          <w:tcPr>
            <w:tcW w:w="850" w:type="dxa"/>
            <w:vAlign w:val="center"/>
          </w:tcPr>
          <w:p>
            <w:pPr>
              <w:pStyle w:val="11"/>
            </w:pPr>
            <w:r>
              <w:t>2000</w:t>
            </w:r>
          </w:p>
        </w:tc>
        <w:tc>
          <w:tcPr>
            <w:tcW w:w="850" w:type="dxa"/>
            <w:vAlign w:val="center"/>
          </w:tcPr>
          <w:p>
            <w:pPr>
              <w:pStyle w:val="11"/>
            </w:pPr>
            <w:r>
              <w:t>0.00</w:t>
            </w:r>
          </w:p>
        </w:tc>
        <w:tc>
          <w:tcPr>
            <w:tcW w:w="964" w:type="dxa"/>
            <w:vAlign w:val="center"/>
          </w:tcPr>
          <w:p>
            <w:pPr>
              <w:pStyle w:val="11"/>
            </w:pPr>
            <w:r>
              <w:t>2.00</w:t>
            </w:r>
          </w:p>
        </w:tc>
        <w:tc>
          <w:tcPr>
            <w:tcW w:w="964" w:type="dxa"/>
            <w:vAlign w:val="center"/>
          </w:tcPr>
          <w:p>
            <w:pPr>
              <w:pStyle w:val="11"/>
            </w:pPr>
            <w:r>
              <w:t>2.00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司法局省级基层公检法司转移支付资金</w:t>
            </w:r>
          </w:p>
        </w:tc>
        <w:tc>
          <w:tcPr>
            <w:tcW w:w="964" w:type="dxa"/>
            <w:vAlign w:val="center"/>
          </w:tcPr>
          <w:p>
            <w:pPr>
              <w:pStyle w:val="11"/>
            </w:pPr>
            <w:r>
              <w:t>34.00</w:t>
            </w:r>
          </w:p>
        </w:tc>
        <w:tc>
          <w:tcPr>
            <w:tcW w:w="1134" w:type="dxa"/>
            <w:vAlign w:val="center"/>
          </w:tcPr>
          <w:p>
            <w:pPr>
              <w:pStyle w:val="12"/>
            </w:pPr>
            <w:r>
              <w:t>多功能一体机</w:t>
            </w:r>
          </w:p>
        </w:tc>
        <w:tc>
          <w:tcPr>
            <w:tcW w:w="1134" w:type="dxa"/>
            <w:vAlign w:val="center"/>
          </w:tcPr>
          <w:p>
            <w:pPr>
              <w:pStyle w:val="12"/>
            </w:pPr>
            <w:r>
              <w:t>A02020400</w:t>
            </w:r>
          </w:p>
        </w:tc>
        <w:tc>
          <w:tcPr>
            <w:tcW w:w="709" w:type="dxa"/>
            <w:vAlign w:val="center"/>
          </w:tcPr>
          <w:p>
            <w:pPr>
              <w:pStyle w:val="13"/>
            </w:pPr>
            <w:r>
              <w:t>台</w:t>
            </w:r>
          </w:p>
        </w:tc>
        <w:tc>
          <w:tcPr>
            <w:tcW w:w="850" w:type="dxa"/>
            <w:vAlign w:val="center"/>
          </w:tcPr>
          <w:p>
            <w:pPr>
              <w:pStyle w:val="11"/>
            </w:pPr>
            <w:r>
              <w:t>18</w:t>
            </w:r>
          </w:p>
        </w:tc>
        <w:tc>
          <w:tcPr>
            <w:tcW w:w="850" w:type="dxa"/>
            <w:vAlign w:val="center"/>
          </w:tcPr>
          <w:p>
            <w:pPr>
              <w:pStyle w:val="11"/>
            </w:pPr>
            <w:r>
              <w:t>0.35</w:t>
            </w:r>
          </w:p>
        </w:tc>
        <w:tc>
          <w:tcPr>
            <w:tcW w:w="964" w:type="dxa"/>
            <w:vAlign w:val="center"/>
          </w:tcPr>
          <w:p>
            <w:pPr>
              <w:pStyle w:val="11"/>
            </w:pPr>
            <w:r>
              <w:t>6.30</w:t>
            </w:r>
          </w:p>
        </w:tc>
        <w:tc>
          <w:tcPr>
            <w:tcW w:w="964" w:type="dxa"/>
            <w:vAlign w:val="center"/>
          </w:tcPr>
          <w:p>
            <w:pPr>
              <w:pStyle w:val="11"/>
            </w:pPr>
            <w:r>
              <w:t>6.30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司法局省级基层公检法司转移支付资金</w:t>
            </w:r>
          </w:p>
        </w:tc>
        <w:tc>
          <w:tcPr>
            <w:tcW w:w="964" w:type="dxa"/>
            <w:vAlign w:val="center"/>
          </w:tcPr>
          <w:p>
            <w:pPr>
              <w:pStyle w:val="11"/>
            </w:pPr>
            <w:r>
              <w:t>34.00</w:t>
            </w:r>
          </w:p>
        </w:tc>
        <w:tc>
          <w:tcPr>
            <w:tcW w:w="1134" w:type="dxa"/>
            <w:vAlign w:val="center"/>
          </w:tcPr>
          <w:p>
            <w:pPr>
              <w:pStyle w:val="12"/>
            </w:pPr>
            <w:r>
              <w:t>A4 黑白打印机</w:t>
            </w:r>
          </w:p>
        </w:tc>
        <w:tc>
          <w:tcPr>
            <w:tcW w:w="1134" w:type="dxa"/>
            <w:vAlign w:val="center"/>
          </w:tcPr>
          <w:p>
            <w:pPr>
              <w:pStyle w:val="12"/>
            </w:pPr>
            <w:r>
              <w:t>A02021003</w:t>
            </w:r>
          </w:p>
        </w:tc>
        <w:tc>
          <w:tcPr>
            <w:tcW w:w="709" w:type="dxa"/>
            <w:vAlign w:val="center"/>
          </w:tcPr>
          <w:p>
            <w:pPr>
              <w:pStyle w:val="13"/>
            </w:pPr>
            <w:r>
              <w:t>台</w:t>
            </w:r>
          </w:p>
        </w:tc>
        <w:tc>
          <w:tcPr>
            <w:tcW w:w="850" w:type="dxa"/>
            <w:vAlign w:val="center"/>
          </w:tcPr>
          <w:p>
            <w:pPr>
              <w:pStyle w:val="11"/>
            </w:pPr>
            <w:r>
              <w:t>2</w:t>
            </w:r>
          </w:p>
        </w:tc>
        <w:tc>
          <w:tcPr>
            <w:tcW w:w="850" w:type="dxa"/>
            <w:vAlign w:val="center"/>
          </w:tcPr>
          <w:p>
            <w:pPr>
              <w:pStyle w:val="11"/>
            </w:pPr>
            <w:r>
              <w:t>0.15</w:t>
            </w:r>
          </w:p>
        </w:tc>
        <w:tc>
          <w:tcPr>
            <w:tcW w:w="964" w:type="dxa"/>
            <w:vAlign w:val="center"/>
          </w:tcPr>
          <w:p>
            <w:pPr>
              <w:pStyle w:val="11"/>
            </w:pPr>
            <w:r>
              <w:t>0.30</w:t>
            </w:r>
          </w:p>
        </w:tc>
        <w:tc>
          <w:tcPr>
            <w:tcW w:w="964" w:type="dxa"/>
            <w:vAlign w:val="center"/>
          </w:tcPr>
          <w:p>
            <w:pPr>
              <w:pStyle w:val="11"/>
            </w:pPr>
            <w:r>
              <w:t>0.30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司法局省级基层公检法司转移支付资金</w:t>
            </w:r>
          </w:p>
        </w:tc>
        <w:tc>
          <w:tcPr>
            <w:tcW w:w="964" w:type="dxa"/>
            <w:vAlign w:val="center"/>
          </w:tcPr>
          <w:p>
            <w:pPr>
              <w:pStyle w:val="11"/>
            </w:pPr>
            <w:r>
              <w:t>34.00</w:t>
            </w:r>
          </w:p>
        </w:tc>
        <w:tc>
          <w:tcPr>
            <w:tcW w:w="1134" w:type="dxa"/>
            <w:vAlign w:val="center"/>
          </w:tcPr>
          <w:p>
            <w:pPr>
              <w:pStyle w:val="12"/>
            </w:pPr>
            <w:r>
              <w:t>其他印刷服务</w:t>
            </w:r>
          </w:p>
        </w:tc>
        <w:tc>
          <w:tcPr>
            <w:tcW w:w="1134" w:type="dxa"/>
            <w:vAlign w:val="center"/>
          </w:tcPr>
          <w:p>
            <w:pPr>
              <w:pStyle w:val="12"/>
            </w:pPr>
            <w:r>
              <w:t>C23090199</w:t>
            </w:r>
          </w:p>
        </w:tc>
        <w:tc>
          <w:tcPr>
            <w:tcW w:w="709" w:type="dxa"/>
            <w:vAlign w:val="center"/>
          </w:tcPr>
          <w:p>
            <w:pPr>
              <w:pStyle w:val="13"/>
            </w:pPr>
            <w:r>
              <w:t>册</w:t>
            </w:r>
          </w:p>
        </w:tc>
        <w:tc>
          <w:tcPr>
            <w:tcW w:w="850" w:type="dxa"/>
            <w:vAlign w:val="center"/>
          </w:tcPr>
          <w:p>
            <w:pPr>
              <w:pStyle w:val="11"/>
            </w:pPr>
            <w:r>
              <w:t>8000</w:t>
            </w:r>
          </w:p>
        </w:tc>
        <w:tc>
          <w:tcPr>
            <w:tcW w:w="850" w:type="dxa"/>
            <w:vAlign w:val="center"/>
          </w:tcPr>
          <w:p>
            <w:pPr>
              <w:pStyle w:val="11"/>
            </w:pPr>
            <w:r>
              <w:t>0.00</w:t>
            </w:r>
          </w:p>
        </w:tc>
        <w:tc>
          <w:tcPr>
            <w:tcW w:w="964" w:type="dxa"/>
            <w:vAlign w:val="center"/>
          </w:tcPr>
          <w:p>
            <w:pPr>
              <w:pStyle w:val="11"/>
            </w:pPr>
            <w:r>
              <w:t>8.00</w:t>
            </w:r>
          </w:p>
        </w:tc>
        <w:tc>
          <w:tcPr>
            <w:tcW w:w="964" w:type="dxa"/>
            <w:vAlign w:val="center"/>
          </w:tcPr>
          <w:p>
            <w:pPr>
              <w:pStyle w:val="11"/>
            </w:pPr>
            <w:r>
              <w:t>8.00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8.00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司法局县级社区矫正经费</w:t>
            </w:r>
          </w:p>
        </w:tc>
        <w:tc>
          <w:tcPr>
            <w:tcW w:w="964" w:type="dxa"/>
            <w:vAlign w:val="center"/>
          </w:tcPr>
          <w:p>
            <w:pPr>
              <w:pStyle w:val="11"/>
            </w:pPr>
            <w:r>
              <w:t>4.00</w:t>
            </w:r>
          </w:p>
        </w:tc>
        <w:tc>
          <w:tcPr>
            <w:tcW w:w="1134" w:type="dxa"/>
            <w:vAlign w:val="center"/>
          </w:tcPr>
          <w:p>
            <w:pPr>
              <w:pStyle w:val="12"/>
            </w:pPr>
            <w:r>
              <w:t>其他印刷服务</w:t>
            </w:r>
          </w:p>
        </w:tc>
        <w:tc>
          <w:tcPr>
            <w:tcW w:w="1134" w:type="dxa"/>
            <w:vAlign w:val="center"/>
          </w:tcPr>
          <w:p>
            <w:pPr>
              <w:pStyle w:val="12"/>
            </w:pPr>
            <w:r>
              <w:t>C23090199</w:t>
            </w:r>
          </w:p>
        </w:tc>
        <w:tc>
          <w:tcPr>
            <w:tcW w:w="709" w:type="dxa"/>
            <w:vAlign w:val="center"/>
          </w:tcPr>
          <w:p>
            <w:pPr>
              <w:pStyle w:val="13"/>
            </w:pPr>
            <w:r>
              <w:t>册</w:t>
            </w:r>
          </w:p>
        </w:tc>
        <w:tc>
          <w:tcPr>
            <w:tcW w:w="850" w:type="dxa"/>
            <w:vAlign w:val="center"/>
          </w:tcPr>
          <w:p>
            <w:pPr>
              <w:pStyle w:val="11"/>
            </w:pPr>
            <w:r>
              <w:t>2000</w:t>
            </w:r>
          </w:p>
        </w:tc>
        <w:tc>
          <w:tcPr>
            <w:tcW w:w="850" w:type="dxa"/>
            <w:vAlign w:val="center"/>
          </w:tcPr>
          <w:p>
            <w:pPr>
              <w:pStyle w:val="11"/>
            </w:pPr>
            <w:r>
              <w:t>0.00</w:t>
            </w:r>
          </w:p>
        </w:tc>
        <w:tc>
          <w:tcPr>
            <w:tcW w:w="964" w:type="dxa"/>
            <w:vAlign w:val="center"/>
          </w:tcPr>
          <w:p>
            <w:pPr>
              <w:pStyle w:val="11"/>
            </w:pPr>
            <w:r>
              <w:t>2.00</w:t>
            </w:r>
          </w:p>
        </w:tc>
        <w:tc>
          <w:tcPr>
            <w:tcW w:w="964" w:type="dxa"/>
            <w:vAlign w:val="center"/>
          </w:tcPr>
          <w:p>
            <w:pPr>
              <w:pStyle w:val="11"/>
            </w:pPr>
            <w:r>
              <w:t>2.00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司法局中央政法纪检监察转移支付资金</w:t>
            </w:r>
          </w:p>
        </w:tc>
        <w:tc>
          <w:tcPr>
            <w:tcW w:w="964" w:type="dxa"/>
            <w:vAlign w:val="center"/>
          </w:tcPr>
          <w:p>
            <w:pPr>
              <w:pStyle w:val="11"/>
            </w:pPr>
            <w:r>
              <w:t>95.00</w:t>
            </w:r>
          </w:p>
        </w:tc>
        <w:tc>
          <w:tcPr>
            <w:tcW w:w="1134" w:type="dxa"/>
            <w:vAlign w:val="center"/>
          </w:tcPr>
          <w:p>
            <w:pPr>
              <w:pStyle w:val="12"/>
            </w:pPr>
            <w:r>
              <w:t>台式计算机</w:t>
            </w:r>
          </w:p>
        </w:tc>
        <w:tc>
          <w:tcPr>
            <w:tcW w:w="1134" w:type="dxa"/>
            <w:vAlign w:val="center"/>
          </w:tcPr>
          <w:p>
            <w:pPr>
              <w:pStyle w:val="12"/>
            </w:pPr>
            <w:r>
              <w:t>A02010105</w:t>
            </w:r>
          </w:p>
        </w:tc>
        <w:tc>
          <w:tcPr>
            <w:tcW w:w="709" w:type="dxa"/>
            <w:vAlign w:val="center"/>
          </w:tcPr>
          <w:p>
            <w:pPr>
              <w:pStyle w:val="13"/>
            </w:pPr>
            <w:r>
              <w:t>台</w:t>
            </w:r>
          </w:p>
        </w:tc>
        <w:tc>
          <w:tcPr>
            <w:tcW w:w="850" w:type="dxa"/>
            <w:vAlign w:val="center"/>
          </w:tcPr>
          <w:p>
            <w:pPr>
              <w:pStyle w:val="11"/>
            </w:pPr>
            <w:r>
              <w:t>20</w:t>
            </w:r>
          </w:p>
        </w:tc>
        <w:tc>
          <w:tcPr>
            <w:tcW w:w="850" w:type="dxa"/>
            <w:vAlign w:val="center"/>
          </w:tcPr>
          <w:p>
            <w:pPr>
              <w:pStyle w:val="11"/>
            </w:pPr>
            <w:r>
              <w:t>0.62</w:t>
            </w:r>
          </w:p>
        </w:tc>
        <w:tc>
          <w:tcPr>
            <w:tcW w:w="964" w:type="dxa"/>
            <w:vAlign w:val="center"/>
          </w:tcPr>
          <w:p>
            <w:pPr>
              <w:pStyle w:val="11"/>
            </w:pPr>
            <w:r>
              <w:t>12.40</w:t>
            </w:r>
          </w:p>
        </w:tc>
        <w:tc>
          <w:tcPr>
            <w:tcW w:w="964" w:type="dxa"/>
            <w:vAlign w:val="center"/>
          </w:tcPr>
          <w:p>
            <w:pPr>
              <w:pStyle w:val="11"/>
            </w:pPr>
            <w:r>
              <w:t>12.40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司法局中央政法纪检监察转移支付资金</w:t>
            </w:r>
          </w:p>
        </w:tc>
        <w:tc>
          <w:tcPr>
            <w:tcW w:w="964" w:type="dxa"/>
            <w:vAlign w:val="center"/>
          </w:tcPr>
          <w:p>
            <w:pPr>
              <w:pStyle w:val="11"/>
            </w:pPr>
            <w:r>
              <w:t>95.00</w:t>
            </w:r>
          </w:p>
        </w:tc>
        <w:tc>
          <w:tcPr>
            <w:tcW w:w="1134" w:type="dxa"/>
            <w:vAlign w:val="center"/>
          </w:tcPr>
          <w:p>
            <w:pPr>
              <w:pStyle w:val="12"/>
            </w:pPr>
            <w:r>
              <w:t>多功能一体机</w:t>
            </w:r>
          </w:p>
        </w:tc>
        <w:tc>
          <w:tcPr>
            <w:tcW w:w="1134" w:type="dxa"/>
            <w:vAlign w:val="center"/>
          </w:tcPr>
          <w:p>
            <w:pPr>
              <w:pStyle w:val="12"/>
            </w:pPr>
            <w:r>
              <w:t>A02020400</w:t>
            </w:r>
          </w:p>
        </w:tc>
        <w:tc>
          <w:tcPr>
            <w:tcW w:w="709" w:type="dxa"/>
            <w:vAlign w:val="center"/>
          </w:tcPr>
          <w:p>
            <w:pPr>
              <w:pStyle w:val="13"/>
            </w:pPr>
            <w:r>
              <w:t>台</w:t>
            </w:r>
          </w:p>
        </w:tc>
        <w:tc>
          <w:tcPr>
            <w:tcW w:w="850" w:type="dxa"/>
            <w:vAlign w:val="center"/>
          </w:tcPr>
          <w:p>
            <w:pPr>
              <w:pStyle w:val="11"/>
            </w:pPr>
            <w:r>
              <w:t>2</w:t>
            </w:r>
          </w:p>
        </w:tc>
        <w:tc>
          <w:tcPr>
            <w:tcW w:w="850" w:type="dxa"/>
            <w:vAlign w:val="center"/>
          </w:tcPr>
          <w:p>
            <w:pPr>
              <w:pStyle w:val="11"/>
            </w:pPr>
            <w:r>
              <w:t>0.35</w:t>
            </w:r>
          </w:p>
        </w:tc>
        <w:tc>
          <w:tcPr>
            <w:tcW w:w="964" w:type="dxa"/>
            <w:vAlign w:val="center"/>
          </w:tcPr>
          <w:p>
            <w:pPr>
              <w:pStyle w:val="11"/>
            </w:pPr>
            <w:r>
              <w:t>0.70</w:t>
            </w:r>
          </w:p>
        </w:tc>
        <w:tc>
          <w:tcPr>
            <w:tcW w:w="964" w:type="dxa"/>
            <w:vAlign w:val="center"/>
          </w:tcPr>
          <w:p>
            <w:pPr>
              <w:pStyle w:val="11"/>
            </w:pPr>
            <w:r>
              <w:t>0.70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司法局中央政法纪检监察转移支付资金</w:t>
            </w:r>
          </w:p>
        </w:tc>
        <w:tc>
          <w:tcPr>
            <w:tcW w:w="964" w:type="dxa"/>
            <w:vAlign w:val="center"/>
          </w:tcPr>
          <w:p>
            <w:pPr>
              <w:pStyle w:val="11"/>
            </w:pPr>
            <w:r>
              <w:t>95.00</w:t>
            </w:r>
          </w:p>
        </w:tc>
        <w:tc>
          <w:tcPr>
            <w:tcW w:w="1134" w:type="dxa"/>
            <w:vAlign w:val="center"/>
          </w:tcPr>
          <w:p>
            <w:pPr>
              <w:pStyle w:val="12"/>
            </w:pPr>
            <w:r>
              <w:t>A4 黑白打印机</w:t>
            </w:r>
          </w:p>
        </w:tc>
        <w:tc>
          <w:tcPr>
            <w:tcW w:w="1134" w:type="dxa"/>
            <w:vAlign w:val="center"/>
          </w:tcPr>
          <w:p>
            <w:pPr>
              <w:pStyle w:val="12"/>
            </w:pPr>
            <w:r>
              <w:t>A02021003</w:t>
            </w:r>
          </w:p>
        </w:tc>
        <w:tc>
          <w:tcPr>
            <w:tcW w:w="709" w:type="dxa"/>
            <w:vAlign w:val="center"/>
          </w:tcPr>
          <w:p>
            <w:pPr>
              <w:pStyle w:val="13"/>
            </w:pPr>
            <w:r>
              <w:t>台</w:t>
            </w:r>
          </w:p>
        </w:tc>
        <w:tc>
          <w:tcPr>
            <w:tcW w:w="850" w:type="dxa"/>
            <w:vAlign w:val="center"/>
          </w:tcPr>
          <w:p>
            <w:pPr>
              <w:pStyle w:val="11"/>
            </w:pPr>
            <w:r>
              <w:t>1</w:t>
            </w:r>
          </w:p>
        </w:tc>
        <w:tc>
          <w:tcPr>
            <w:tcW w:w="850" w:type="dxa"/>
            <w:vAlign w:val="center"/>
          </w:tcPr>
          <w:p>
            <w:pPr>
              <w:pStyle w:val="11"/>
            </w:pPr>
            <w:r>
              <w:t>0.10</w:t>
            </w:r>
          </w:p>
        </w:tc>
        <w:tc>
          <w:tcPr>
            <w:tcW w:w="964" w:type="dxa"/>
            <w:vAlign w:val="center"/>
          </w:tcPr>
          <w:p>
            <w:pPr>
              <w:pStyle w:val="11"/>
            </w:pPr>
            <w:r>
              <w:t>0.10</w:t>
            </w:r>
          </w:p>
        </w:tc>
        <w:tc>
          <w:tcPr>
            <w:tcW w:w="964" w:type="dxa"/>
            <w:vAlign w:val="center"/>
          </w:tcPr>
          <w:p>
            <w:pPr>
              <w:pStyle w:val="11"/>
            </w:pPr>
            <w:r>
              <w:t>0.10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司法局中央政法纪检监察转移支付资金</w:t>
            </w:r>
          </w:p>
        </w:tc>
        <w:tc>
          <w:tcPr>
            <w:tcW w:w="964" w:type="dxa"/>
            <w:vAlign w:val="center"/>
          </w:tcPr>
          <w:p>
            <w:pPr>
              <w:pStyle w:val="11"/>
            </w:pPr>
            <w:r>
              <w:t>95.00</w:t>
            </w:r>
          </w:p>
        </w:tc>
        <w:tc>
          <w:tcPr>
            <w:tcW w:w="1134" w:type="dxa"/>
            <w:vAlign w:val="center"/>
          </w:tcPr>
          <w:p>
            <w:pPr>
              <w:pStyle w:val="12"/>
            </w:pPr>
            <w:r>
              <w:t>越野车</w:t>
            </w:r>
          </w:p>
        </w:tc>
        <w:tc>
          <w:tcPr>
            <w:tcW w:w="1134" w:type="dxa"/>
            <w:vAlign w:val="center"/>
          </w:tcPr>
          <w:p>
            <w:pPr>
              <w:pStyle w:val="12"/>
            </w:pPr>
            <w:r>
              <w:t>A02030502</w:t>
            </w:r>
          </w:p>
        </w:tc>
        <w:tc>
          <w:tcPr>
            <w:tcW w:w="709" w:type="dxa"/>
            <w:vAlign w:val="center"/>
          </w:tcPr>
          <w:p>
            <w:pPr>
              <w:pStyle w:val="13"/>
            </w:pPr>
            <w:r>
              <w:t>辆</w:t>
            </w:r>
          </w:p>
        </w:tc>
        <w:tc>
          <w:tcPr>
            <w:tcW w:w="850" w:type="dxa"/>
            <w:vAlign w:val="center"/>
          </w:tcPr>
          <w:p>
            <w:pPr>
              <w:pStyle w:val="11"/>
            </w:pPr>
            <w:r>
              <w:t>1</w:t>
            </w:r>
          </w:p>
        </w:tc>
        <w:tc>
          <w:tcPr>
            <w:tcW w:w="850" w:type="dxa"/>
            <w:vAlign w:val="center"/>
          </w:tcPr>
          <w:p>
            <w:pPr>
              <w:pStyle w:val="11"/>
            </w:pPr>
            <w:r>
              <w:t>12.00</w:t>
            </w:r>
          </w:p>
        </w:tc>
        <w:tc>
          <w:tcPr>
            <w:tcW w:w="964" w:type="dxa"/>
            <w:vAlign w:val="center"/>
          </w:tcPr>
          <w:p>
            <w:pPr>
              <w:pStyle w:val="11"/>
            </w:pPr>
            <w:r>
              <w:t>12.00</w:t>
            </w:r>
          </w:p>
        </w:tc>
        <w:tc>
          <w:tcPr>
            <w:tcW w:w="964" w:type="dxa"/>
            <w:vAlign w:val="center"/>
          </w:tcPr>
          <w:p>
            <w:pPr>
              <w:pStyle w:val="11"/>
            </w:pPr>
            <w:r>
              <w:t>12.00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司法局中央政法纪检监察转移支付资金</w:t>
            </w:r>
          </w:p>
        </w:tc>
        <w:tc>
          <w:tcPr>
            <w:tcW w:w="964" w:type="dxa"/>
            <w:vAlign w:val="center"/>
          </w:tcPr>
          <w:p>
            <w:pPr>
              <w:pStyle w:val="11"/>
            </w:pPr>
            <w:r>
              <w:t>95.00</w:t>
            </w:r>
          </w:p>
        </w:tc>
        <w:tc>
          <w:tcPr>
            <w:tcW w:w="1134" w:type="dxa"/>
            <w:vAlign w:val="center"/>
          </w:tcPr>
          <w:p>
            <w:pPr>
              <w:pStyle w:val="12"/>
            </w:pPr>
            <w:r>
              <w:t>其他印刷服务</w:t>
            </w:r>
          </w:p>
        </w:tc>
        <w:tc>
          <w:tcPr>
            <w:tcW w:w="1134" w:type="dxa"/>
            <w:vAlign w:val="center"/>
          </w:tcPr>
          <w:p>
            <w:pPr>
              <w:pStyle w:val="12"/>
            </w:pPr>
            <w:r>
              <w:t>C23090199</w:t>
            </w:r>
          </w:p>
        </w:tc>
        <w:tc>
          <w:tcPr>
            <w:tcW w:w="709" w:type="dxa"/>
            <w:vAlign w:val="center"/>
          </w:tcPr>
          <w:p>
            <w:pPr>
              <w:pStyle w:val="13"/>
            </w:pPr>
            <w:r>
              <w:t>册</w:t>
            </w:r>
          </w:p>
        </w:tc>
        <w:tc>
          <w:tcPr>
            <w:tcW w:w="850" w:type="dxa"/>
            <w:vAlign w:val="center"/>
          </w:tcPr>
          <w:p>
            <w:pPr>
              <w:pStyle w:val="11"/>
            </w:pPr>
            <w:r>
              <w:t>10000</w:t>
            </w:r>
          </w:p>
        </w:tc>
        <w:tc>
          <w:tcPr>
            <w:tcW w:w="850" w:type="dxa"/>
            <w:vAlign w:val="center"/>
          </w:tcPr>
          <w:p>
            <w:pPr>
              <w:pStyle w:val="11"/>
            </w:pPr>
            <w:r>
              <w:t>0.00</w:t>
            </w:r>
          </w:p>
        </w:tc>
        <w:tc>
          <w:tcPr>
            <w:tcW w:w="964" w:type="dxa"/>
            <w:vAlign w:val="center"/>
          </w:tcPr>
          <w:p>
            <w:pPr>
              <w:pStyle w:val="11"/>
            </w:pPr>
            <w:r>
              <w:t>10.00</w:t>
            </w:r>
          </w:p>
        </w:tc>
        <w:tc>
          <w:tcPr>
            <w:tcW w:w="964" w:type="dxa"/>
            <w:vAlign w:val="center"/>
          </w:tcPr>
          <w:p>
            <w:pPr>
              <w:pStyle w:val="11"/>
            </w:pPr>
            <w:r>
              <w:t>10.00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10.00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曲阳县司法局本级上年末固定资产金额为415.81万元（详见下表）。本年度拟购置固定资产总额为33.90万元，已按要求列入政府采购预算，详见政府采购预算表。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9"/>
            </w:pPr>
            <w:r>
              <w:t>315001曲阳县司法局本级</w:t>
            </w:r>
          </w:p>
        </w:tc>
        <w:tc>
          <w:tcPr>
            <w:tcW w:w="5670" w:type="dxa"/>
            <w:gridSpan w:val="2"/>
            <w:tcBorders>
              <w:top w:val="single" w:color="FFFFFF" w:sz="6" w:space="0"/>
              <w:left w:val="single" w:color="FFFFFF" w:sz="6" w:space="0"/>
              <w:right w:val="single" w:color="FFFFFF" w:sz="6" w:space="0"/>
            </w:tcBorders>
            <w:vAlign w:val="center"/>
          </w:tcPr>
          <w:p>
            <w:pPr>
              <w:pStyle w:val="7"/>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415.81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1、房屋（平方米）</w:t>
            </w:r>
          </w:p>
        </w:tc>
        <w:tc>
          <w:tcPr>
            <w:tcW w:w="2835" w:type="dxa"/>
            <w:vAlign w:val="center"/>
          </w:tcPr>
          <w:p>
            <w:pPr>
              <w:pStyle w:val="13"/>
            </w:pPr>
          </w:p>
        </w:tc>
        <w:tc>
          <w:tcPr>
            <w:tcW w:w="2835" w:type="dxa"/>
            <w:vAlign w:val="center"/>
          </w:tcPr>
          <w:p>
            <w:pPr>
              <w:pStyle w:val="11"/>
            </w:pPr>
          </w:p>
        </w:tc>
      </w:tr>
      <w:tr>
        <w:tblPrEx>
          <w:tblCellMar>
            <w:top w:w="0" w:type="dxa"/>
            <w:left w:w="108" w:type="dxa"/>
            <w:bottom w:w="0" w:type="dxa"/>
            <w:right w:w="108" w:type="dxa"/>
          </w:tblCellMar>
        </w:tblPrEx>
        <w:trPr>
          <w:trHeight w:val="0" w:hRule="atLeast"/>
          <w:jc w:val="center"/>
        </w:trPr>
        <w:tc>
          <w:tcPr>
            <w:tcW w:w="7370" w:type="dxa"/>
            <w:vAlign w:val="center"/>
          </w:tcPr>
          <w:p>
            <w:pPr>
              <w:pStyle w:val="12"/>
            </w:pPr>
            <w:r>
              <w:t>　　其中：办公用房（平方米）</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2、车辆（台、辆）</w:t>
            </w:r>
          </w:p>
        </w:tc>
        <w:tc>
          <w:tcPr>
            <w:tcW w:w="2835" w:type="dxa"/>
            <w:vAlign w:val="center"/>
          </w:tcPr>
          <w:p>
            <w:pPr>
              <w:pStyle w:val="13"/>
            </w:pPr>
            <w:r>
              <w:t>2</w:t>
            </w:r>
          </w:p>
        </w:tc>
        <w:tc>
          <w:tcPr>
            <w:tcW w:w="2835" w:type="dxa"/>
            <w:vAlign w:val="center"/>
          </w:tcPr>
          <w:p>
            <w:pPr>
              <w:pStyle w:val="11"/>
            </w:pPr>
            <w:r>
              <w:t>28.15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4、其他固定资产</w:t>
            </w:r>
          </w:p>
        </w:tc>
        <w:tc>
          <w:tcPr>
            <w:tcW w:w="2835" w:type="dxa"/>
            <w:vAlign w:val="center"/>
          </w:tcPr>
          <w:p>
            <w:pPr>
              <w:pStyle w:val="13"/>
              <w:ind w:firstLine="0" w:firstLineChars="0"/>
              <w:rPr>
                <w:rFonts w:ascii="方正书宋_GBK" w:hAnsi="方正书宋_GBK" w:eastAsia="方正书宋_GBK" w:cs="方正书宋_GBK"/>
                <w:sz w:val="21"/>
              </w:rPr>
            </w:pPr>
            <w:r>
              <w:t>1456</w:t>
            </w:r>
          </w:p>
        </w:tc>
        <w:tc>
          <w:tcPr>
            <w:tcW w:w="2835" w:type="dxa"/>
            <w:vAlign w:val="center"/>
          </w:tcPr>
          <w:p>
            <w:pPr>
              <w:pStyle w:val="11"/>
              <w:ind w:firstLine="0" w:firstLineChars="0"/>
              <w:rPr>
                <w:rFonts w:ascii="方正书宋_GBK" w:hAnsi="方正书宋_GBK" w:eastAsia="方正书宋_GBK" w:cs="方正书宋_GBK"/>
                <w:sz w:val="21"/>
              </w:rPr>
            </w:pPr>
            <w:r>
              <w:t>387.66</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pPr>
        <w:spacing w:before="0" w:after="0"/>
        <w:ind w:firstLine="0"/>
        <w:jc w:val="center"/>
        <w:outlineLvl w:val="3"/>
      </w:pPr>
      <w:bookmarkStart w:id="1" w:name="_Toc_4_4_0000000002"/>
      <w:r>
        <w:rPr>
          <w:rFonts w:ascii="方正小标宋_GBK" w:hAnsi="方正小标宋_GBK" w:eastAsia="方正小标宋_GBK" w:cs="方正小标宋_GBK"/>
          <w:b w:val="0"/>
          <w:color w:val="000000"/>
          <w:sz w:val="44"/>
        </w:rPr>
        <w:t>二、河北省曲阳县公证处收支预算</w:t>
      </w:r>
      <w:bookmarkEnd w:id="1"/>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9"/>
            </w:pPr>
            <w:r>
              <w:t>315003河北省曲阳县公证处</w:t>
            </w:r>
          </w:p>
        </w:tc>
        <w:tc>
          <w:tcPr>
            <w:tcW w:w="2126" w:type="dxa"/>
            <w:tcBorders>
              <w:top w:val="single" w:color="FFFFFF" w:sz="6" w:space="0"/>
              <w:left w:val="single" w:color="FFFFFF" w:sz="6" w:space="0"/>
              <w:right w:val="single" w:color="FFFFFF" w:sz="6" w:space="0"/>
            </w:tcBorders>
            <w:vAlign w:val="center"/>
          </w:tcPr>
          <w:p>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r>
              <w:t>16.50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r>
              <w:t>23.19</w:t>
            </w:r>
          </w:p>
        </w:tc>
        <w:tc>
          <w:tcPr>
            <w:tcW w:w="4535" w:type="dxa"/>
            <w:vAlign w:val="center"/>
          </w:tcPr>
          <w:p>
            <w:pPr>
              <w:pStyle w:val="12"/>
            </w:pPr>
            <w:r>
              <w:t>五、教育支出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3.21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1.84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1.64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23.19</w:t>
            </w:r>
          </w:p>
        </w:tc>
        <w:tc>
          <w:tcPr>
            <w:tcW w:w="4535" w:type="dxa"/>
            <w:vAlign w:val="center"/>
          </w:tcPr>
          <w:p>
            <w:pPr>
              <w:pStyle w:val="14"/>
            </w:pPr>
            <w:r>
              <w:t>本年支出合计</w:t>
            </w:r>
          </w:p>
        </w:tc>
        <w:tc>
          <w:tcPr>
            <w:tcW w:w="2126" w:type="dxa"/>
            <w:vAlign w:val="center"/>
          </w:tcPr>
          <w:p>
            <w:pPr>
              <w:pStyle w:val="15"/>
            </w:pPr>
            <w:r>
              <w:t>23.19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23.19</w:t>
            </w:r>
          </w:p>
        </w:tc>
        <w:tc>
          <w:tcPr>
            <w:tcW w:w="4535" w:type="dxa"/>
            <w:vAlign w:val="center"/>
          </w:tcPr>
          <w:p>
            <w:pPr>
              <w:pStyle w:val="14"/>
            </w:pPr>
            <w:r>
              <w:t>支出总计</w:t>
            </w:r>
          </w:p>
        </w:tc>
        <w:tc>
          <w:tcPr>
            <w:tcW w:w="2126" w:type="dxa"/>
            <w:vAlign w:val="center"/>
          </w:tcPr>
          <w:p>
            <w:pPr>
              <w:pStyle w:val="15"/>
            </w:pPr>
            <w:r>
              <w:t>23.19</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315003河北省曲阳县公证处</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2"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23.19</w:t>
            </w:r>
          </w:p>
        </w:tc>
        <w:tc>
          <w:tcPr>
            <w:tcW w:w="1134" w:type="dxa"/>
            <w:vAlign w:val="center"/>
          </w:tcPr>
          <w:p>
            <w:pPr>
              <w:pStyle w:val="15"/>
            </w:pPr>
            <w:r>
              <w:t>23.19</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23.19</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204</w:t>
            </w:r>
          </w:p>
        </w:tc>
        <w:tc>
          <w:tcPr>
            <w:tcW w:w="1559" w:type="dxa"/>
            <w:vAlign w:val="center"/>
          </w:tcPr>
          <w:p>
            <w:pPr>
              <w:pStyle w:val="12"/>
            </w:pPr>
            <w:r>
              <w:t>公共安全支出</w:t>
            </w:r>
          </w:p>
        </w:tc>
        <w:tc>
          <w:tcPr>
            <w:tcW w:w="1134" w:type="dxa"/>
            <w:vAlign w:val="center"/>
          </w:tcPr>
          <w:p>
            <w:pPr>
              <w:pStyle w:val="11"/>
            </w:pPr>
            <w:r>
              <w:t>16.50</w:t>
            </w:r>
          </w:p>
        </w:tc>
        <w:tc>
          <w:tcPr>
            <w:tcW w:w="1134" w:type="dxa"/>
            <w:vAlign w:val="center"/>
          </w:tcPr>
          <w:p>
            <w:pPr>
              <w:pStyle w:val="11"/>
            </w:pPr>
            <w:r>
              <w:t>16.50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16.50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20406</w:t>
            </w:r>
          </w:p>
        </w:tc>
        <w:tc>
          <w:tcPr>
            <w:tcW w:w="1559" w:type="dxa"/>
            <w:vAlign w:val="center"/>
          </w:tcPr>
          <w:p>
            <w:pPr>
              <w:pStyle w:val="12"/>
            </w:pPr>
            <w:r>
              <w:t>司法</w:t>
            </w:r>
          </w:p>
        </w:tc>
        <w:tc>
          <w:tcPr>
            <w:tcW w:w="1134" w:type="dxa"/>
            <w:vAlign w:val="center"/>
          </w:tcPr>
          <w:p>
            <w:pPr>
              <w:pStyle w:val="11"/>
            </w:pPr>
            <w:r>
              <w:t>16.50</w:t>
            </w:r>
          </w:p>
        </w:tc>
        <w:tc>
          <w:tcPr>
            <w:tcW w:w="1134" w:type="dxa"/>
            <w:vAlign w:val="center"/>
          </w:tcPr>
          <w:p>
            <w:pPr>
              <w:pStyle w:val="11"/>
            </w:pPr>
            <w:r>
              <w:t>16.50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16.50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2040650</w:t>
            </w:r>
          </w:p>
        </w:tc>
        <w:tc>
          <w:tcPr>
            <w:tcW w:w="1559" w:type="dxa"/>
            <w:vAlign w:val="center"/>
          </w:tcPr>
          <w:p>
            <w:pPr>
              <w:pStyle w:val="12"/>
            </w:pPr>
            <w:r>
              <w:t>事业运行</w:t>
            </w:r>
          </w:p>
        </w:tc>
        <w:tc>
          <w:tcPr>
            <w:tcW w:w="1134" w:type="dxa"/>
            <w:vAlign w:val="center"/>
          </w:tcPr>
          <w:p>
            <w:pPr>
              <w:pStyle w:val="11"/>
            </w:pPr>
            <w:r>
              <w:t>16.50</w:t>
            </w:r>
          </w:p>
        </w:tc>
        <w:tc>
          <w:tcPr>
            <w:tcW w:w="1134" w:type="dxa"/>
            <w:vAlign w:val="center"/>
          </w:tcPr>
          <w:p>
            <w:pPr>
              <w:pStyle w:val="11"/>
            </w:pPr>
            <w:r>
              <w:t>16.50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16.50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3.21</w:t>
            </w:r>
          </w:p>
        </w:tc>
        <w:tc>
          <w:tcPr>
            <w:tcW w:w="1134" w:type="dxa"/>
            <w:vAlign w:val="center"/>
          </w:tcPr>
          <w:p>
            <w:pPr>
              <w:pStyle w:val="11"/>
            </w:pPr>
            <w:r>
              <w:t>3.21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3.21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3.21</w:t>
            </w:r>
          </w:p>
        </w:tc>
        <w:tc>
          <w:tcPr>
            <w:tcW w:w="1134" w:type="dxa"/>
            <w:vAlign w:val="center"/>
          </w:tcPr>
          <w:p>
            <w:pPr>
              <w:pStyle w:val="11"/>
            </w:pPr>
            <w:r>
              <w:t>3.21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3.21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2.14</w:t>
            </w:r>
          </w:p>
        </w:tc>
        <w:tc>
          <w:tcPr>
            <w:tcW w:w="1134" w:type="dxa"/>
            <w:vAlign w:val="center"/>
          </w:tcPr>
          <w:p>
            <w:pPr>
              <w:pStyle w:val="11"/>
            </w:pPr>
            <w:r>
              <w:t>2.14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2.14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2080506</w:t>
            </w:r>
          </w:p>
        </w:tc>
        <w:tc>
          <w:tcPr>
            <w:tcW w:w="1559" w:type="dxa"/>
            <w:vAlign w:val="center"/>
          </w:tcPr>
          <w:p>
            <w:pPr>
              <w:pStyle w:val="12"/>
            </w:pPr>
            <w:r>
              <w:t>机关事业单位职业年金缴费支出</w:t>
            </w:r>
          </w:p>
        </w:tc>
        <w:tc>
          <w:tcPr>
            <w:tcW w:w="1134" w:type="dxa"/>
            <w:vAlign w:val="center"/>
          </w:tcPr>
          <w:p>
            <w:pPr>
              <w:pStyle w:val="11"/>
            </w:pPr>
            <w:r>
              <w:t>1.07</w:t>
            </w:r>
          </w:p>
        </w:tc>
        <w:tc>
          <w:tcPr>
            <w:tcW w:w="1134" w:type="dxa"/>
            <w:vAlign w:val="center"/>
          </w:tcPr>
          <w:p>
            <w:pPr>
              <w:pStyle w:val="11"/>
            </w:pPr>
            <w:r>
              <w:t>1.07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1.07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1.84</w:t>
            </w:r>
          </w:p>
        </w:tc>
        <w:tc>
          <w:tcPr>
            <w:tcW w:w="1134" w:type="dxa"/>
            <w:vAlign w:val="center"/>
          </w:tcPr>
          <w:p>
            <w:pPr>
              <w:pStyle w:val="11"/>
            </w:pPr>
            <w:r>
              <w:t>1.84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1.84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1.84</w:t>
            </w:r>
          </w:p>
        </w:tc>
        <w:tc>
          <w:tcPr>
            <w:tcW w:w="1134" w:type="dxa"/>
            <w:vAlign w:val="center"/>
          </w:tcPr>
          <w:p>
            <w:pPr>
              <w:pStyle w:val="11"/>
            </w:pPr>
            <w:r>
              <w:t>1.84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1.84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2101102</w:t>
            </w:r>
          </w:p>
        </w:tc>
        <w:tc>
          <w:tcPr>
            <w:tcW w:w="1559" w:type="dxa"/>
            <w:vAlign w:val="center"/>
          </w:tcPr>
          <w:p>
            <w:pPr>
              <w:pStyle w:val="12"/>
            </w:pPr>
            <w:r>
              <w:t>事业单位医疗</w:t>
            </w:r>
          </w:p>
        </w:tc>
        <w:tc>
          <w:tcPr>
            <w:tcW w:w="1134" w:type="dxa"/>
            <w:vAlign w:val="center"/>
          </w:tcPr>
          <w:p>
            <w:pPr>
              <w:pStyle w:val="11"/>
            </w:pPr>
            <w:r>
              <w:t>1.40</w:t>
            </w:r>
          </w:p>
        </w:tc>
        <w:tc>
          <w:tcPr>
            <w:tcW w:w="1134" w:type="dxa"/>
            <w:vAlign w:val="center"/>
          </w:tcPr>
          <w:p>
            <w:pPr>
              <w:pStyle w:val="11"/>
            </w:pPr>
            <w:r>
              <w:t>1.40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1.40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2101103</w:t>
            </w:r>
          </w:p>
        </w:tc>
        <w:tc>
          <w:tcPr>
            <w:tcW w:w="1559" w:type="dxa"/>
            <w:vAlign w:val="center"/>
          </w:tcPr>
          <w:p>
            <w:pPr>
              <w:pStyle w:val="12"/>
            </w:pPr>
            <w:r>
              <w:t>公务员医疗补助</w:t>
            </w:r>
          </w:p>
        </w:tc>
        <w:tc>
          <w:tcPr>
            <w:tcW w:w="1134" w:type="dxa"/>
            <w:vAlign w:val="center"/>
          </w:tcPr>
          <w:p>
            <w:pPr>
              <w:pStyle w:val="11"/>
            </w:pPr>
            <w:r>
              <w:t>0.44</w:t>
            </w:r>
          </w:p>
        </w:tc>
        <w:tc>
          <w:tcPr>
            <w:tcW w:w="1134" w:type="dxa"/>
            <w:vAlign w:val="center"/>
          </w:tcPr>
          <w:p>
            <w:pPr>
              <w:pStyle w:val="11"/>
            </w:pPr>
            <w:r>
              <w:t>0.44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0.44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1.64</w:t>
            </w:r>
          </w:p>
        </w:tc>
        <w:tc>
          <w:tcPr>
            <w:tcW w:w="1134" w:type="dxa"/>
            <w:vAlign w:val="center"/>
          </w:tcPr>
          <w:p>
            <w:pPr>
              <w:pStyle w:val="11"/>
            </w:pPr>
            <w:r>
              <w:t>1.64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1.64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1.64</w:t>
            </w:r>
          </w:p>
        </w:tc>
        <w:tc>
          <w:tcPr>
            <w:tcW w:w="1134" w:type="dxa"/>
            <w:vAlign w:val="center"/>
          </w:tcPr>
          <w:p>
            <w:pPr>
              <w:pStyle w:val="11"/>
            </w:pPr>
            <w:r>
              <w:t>1.64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1.64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1.64</w:t>
            </w:r>
          </w:p>
        </w:tc>
        <w:tc>
          <w:tcPr>
            <w:tcW w:w="1134" w:type="dxa"/>
            <w:vAlign w:val="center"/>
          </w:tcPr>
          <w:p>
            <w:pPr>
              <w:pStyle w:val="11"/>
            </w:pPr>
            <w:r>
              <w:t>1.64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1.64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9"/>
            </w:pPr>
            <w:r>
              <w:t>315003河北省曲阳县公证处</w:t>
            </w:r>
          </w:p>
        </w:tc>
        <w:tc>
          <w:tcPr>
            <w:tcW w:w="2722" w:type="dxa"/>
            <w:gridSpan w:val="2"/>
            <w:tcBorders>
              <w:top w:val="single" w:color="FFFFFF" w:sz="6" w:space="0"/>
              <w:left w:val="single" w:color="FFFFFF" w:sz="6" w:space="0"/>
              <w:right w:val="single" w:color="FFFFFF" w:sz="6" w:space="0"/>
            </w:tcBorders>
            <w:vAlign w:val="center"/>
          </w:tcPr>
          <w:p>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7"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23.19</w:t>
            </w:r>
          </w:p>
        </w:tc>
        <w:tc>
          <w:tcPr>
            <w:tcW w:w="1361" w:type="dxa"/>
            <w:vAlign w:val="center"/>
          </w:tcPr>
          <w:p>
            <w:pPr>
              <w:pStyle w:val="15"/>
            </w:pPr>
            <w:r>
              <w:t>23.19</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204</w:t>
            </w:r>
          </w:p>
        </w:tc>
        <w:tc>
          <w:tcPr>
            <w:tcW w:w="4535" w:type="dxa"/>
            <w:vAlign w:val="center"/>
          </w:tcPr>
          <w:p>
            <w:pPr>
              <w:pStyle w:val="12"/>
            </w:pPr>
            <w:r>
              <w:t>公共安全支出</w:t>
            </w:r>
          </w:p>
        </w:tc>
        <w:tc>
          <w:tcPr>
            <w:tcW w:w="1361" w:type="dxa"/>
            <w:vAlign w:val="center"/>
          </w:tcPr>
          <w:p>
            <w:pPr>
              <w:pStyle w:val="11"/>
            </w:pPr>
            <w:r>
              <w:t>16.50</w:t>
            </w:r>
          </w:p>
        </w:tc>
        <w:tc>
          <w:tcPr>
            <w:tcW w:w="1361" w:type="dxa"/>
            <w:vAlign w:val="center"/>
          </w:tcPr>
          <w:p>
            <w:pPr>
              <w:pStyle w:val="11"/>
            </w:pPr>
            <w:r>
              <w:t>16.50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20406</w:t>
            </w:r>
          </w:p>
        </w:tc>
        <w:tc>
          <w:tcPr>
            <w:tcW w:w="4535" w:type="dxa"/>
            <w:vAlign w:val="center"/>
          </w:tcPr>
          <w:p>
            <w:pPr>
              <w:pStyle w:val="12"/>
            </w:pPr>
            <w:r>
              <w:t>司法</w:t>
            </w:r>
          </w:p>
        </w:tc>
        <w:tc>
          <w:tcPr>
            <w:tcW w:w="1361" w:type="dxa"/>
            <w:vAlign w:val="center"/>
          </w:tcPr>
          <w:p>
            <w:pPr>
              <w:pStyle w:val="11"/>
            </w:pPr>
            <w:r>
              <w:t>16.50</w:t>
            </w:r>
          </w:p>
        </w:tc>
        <w:tc>
          <w:tcPr>
            <w:tcW w:w="1361" w:type="dxa"/>
            <w:vAlign w:val="center"/>
          </w:tcPr>
          <w:p>
            <w:pPr>
              <w:pStyle w:val="11"/>
            </w:pPr>
            <w:r>
              <w:t>16.50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2040650</w:t>
            </w:r>
          </w:p>
        </w:tc>
        <w:tc>
          <w:tcPr>
            <w:tcW w:w="4535" w:type="dxa"/>
            <w:vAlign w:val="center"/>
          </w:tcPr>
          <w:p>
            <w:pPr>
              <w:pStyle w:val="12"/>
            </w:pPr>
            <w:r>
              <w:t>事业运行</w:t>
            </w:r>
          </w:p>
        </w:tc>
        <w:tc>
          <w:tcPr>
            <w:tcW w:w="1361" w:type="dxa"/>
            <w:vAlign w:val="center"/>
          </w:tcPr>
          <w:p>
            <w:pPr>
              <w:pStyle w:val="11"/>
            </w:pPr>
            <w:r>
              <w:t>16.50</w:t>
            </w:r>
          </w:p>
        </w:tc>
        <w:tc>
          <w:tcPr>
            <w:tcW w:w="1361" w:type="dxa"/>
            <w:vAlign w:val="center"/>
          </w:tcPr>
          <w:p>
            <w:pPr>
              <w:pStyle w:val="11"/>
            </w:pPr>
            <w:r>
              <w:t>16.50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3.21</w:t>
            </w:r>
          </w:p>
        </w:tc>
        <w:tc>
          <w:tcPr>
            <w:tcW w:w="1361" w:type="dxa"/>
            <w:vAlign w:val="center"/>
          </w:tcPr>
          <w:p>
            <w:pPr>
              <w:pStyle w:val="11"/>
            </w:pPr>
            <w:r>
              <w:t>3.21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3.21</w:t>
            </w:r>
          </w:p>
        </w:tc>
        <w:tc>
          <w:tcPr>
            <w:tcW w:w="1361" w:type="dxa"/>
            <w:vAlign w:val="center"/>
          </w:tcPr>
          <w:p>
            <w:pPr>
              <w:pStyle w:val="11"/>
            </w:pPr>
            <w:r>
              <w:t>3.21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2.14</w:t>
            </w:r>
          </w:p>
        </w:tc>
        <w:tc>
          <w:tcPr>
            <w:tcW w:w="1361" w:type="dxa"/>
            <w:vAlign w:val="center"/>
          </w:tcPr>
          <w:p>
            <w:pPr>
              <w:pStyle w:val="11"/>
            </w:pPr>
            <w:r>
              <w:t>2.14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2080506</w:t>
            </w:r>
          </w:p>
        </w:tc>
        <w:tc>
          <w:tcPr>
            <w:tcW w:w="4535" w:type="dxa"/>
            <w:vAlign w:val="center"/>
          </w:tcPr>
          <w:p>
            <w:pPr>
              <w:pStyle w:val="12"/>
            </w:pPr>
            <w:r>
              <w:t>机关事业单位职业年金缴费支出</w:t>
            </w:r>
          </w:p>
        </w:tc>
        <w:tc>
          <w:tcPr>
            <w:tcW w:w="1361" w:type="dxa"/>
            <w:vAlign w:val="center"/>
          </w:tcPr>
          <w:p>
            <w:pPr>
              <w:pStyle w:val="11"/>
            </w:pPr>
            <w:r>
              <w:t>1.07</w:t>
            </w:r>
          </w:p>
        </w:tc>
        <w:tc>
          <w:tcPr>
            <w:tcW w:w="1361" w:type="dxa"/>
            <w:vAlign w:val="center"/>
          </w:tcPr>
          <w:p>
            <w:pPr>
              <w:pStyle w:val="11"/>
            </w:pPr>
            <w:r>
              <w:t>1.07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1.84</w:t>
            </w:r>
          </w:p>
        </w:tc>
        <w:tc>
          <w:tcPr>
            <w:tcW w:w="1361" w:type="dxa"/>
            <w:vAlign w:val="center"/>
          </w:tcPr>
          <w:p>
            <w:pPr>
              <w:pStyle w:val="11"/>
            </w:pPr>
            <w:r>
              <w:t>1.84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1.84</w:t>
            </w:r>
          </w:p>
        </w:tc>
        <w:tc>
          <w:tcPr>
            <w:tcW w:w="1361" w:type="dxa"/>
            <w:vAlign w:val="center"/>
          </w:tcPr>
          <w:p>
            <w:pPr>
              <w:pStyle w:val="11"/>
            </w:pPr>
            <w:r>
              <w:t>1.84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2101102</w:t>
            </w:r>
          </w:p>
        </w:tc>
        <w:tc>
          <w:tcPr>
            <w:tcW w:w="4535" w:type="dxa"/>
            <w:vAlign w:val="center"/>
          </w:tcPr>
          <w:p>
            <w:pPr>
              <w:pStyle w:val="12"/>
            </w:pPr>
            <w:r>
              <w:t>事业单位医疗</w:t>
            </w:r>
          </w:p>
        </w:tc>
        <w:tc>
          <w:tcPr>
            <w:tcW w:w="1361" w:type="dxa"/>
            <w:vAlign w:val="center"/>
          </w:tcPr>
          <w:p>
            <w:pPr>
              <w:pStyle w:val="11"/>
            </w:pPr>
            <w:r>
              <w:t>1.40</w:t>
            </w:r>
          </w:p>
        </w:tc>
        <w:tc>
          <w:tcPr>
            <w:tcW w:w="1361" w:type="dxa"/>
            <w:vAlign w:val="center"/>
          </w:tcPr>
          <w:p>
            <w:pPr>
              <w:pStyle w:val="11"/>
            </w:pPr>
            <w:r>
              <w:t>1.40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2101103</w:t>
            </w:r>
          </w:p>
        </w:tc>
        <w:tc>
          <w:tcPr>
            <w:tcW w:w="4535" w:type="dxa"/>
            <w:vAlign w:val="center"/>
          </w:tcPr>
          <w:p>
            <w:pPr>
              <w:pStyle w:val="12"/>
            </w:pPr>
            <w:r>
              <w:t>公务员医疗补助</w:t>
            </w:r>
          </w:p>
        </w:tc>
        <w:tc>
          <w:tcPr>
            <w:tcW w:w="1361" w:type="dxa"/>
            <w:vAlign w:val="center"/>
          </w:tcPr>
          <w:p>
            <w:pPr>
              <w:pStyle w:val="11"/>
            </w:pPr>
            <w:r>
              <w:t>0.44</w:t>
            </w:r>
          </w:p>
        </w:tc>
        <w:tc>
          <w:tcPr>
            <w:tcW w:w="1361" w:type="dxa"/>
            <w:vAlign w:val="center"/>
          </w:tcPr>
          <w:p>
            <w:pPr>
              <w:pStyle w:val="11"/>
            </w:pPr>
            <w:r>
              <w:t>0.44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1.64</w:t>
            </w:r>
          </w:p>
        </w:tc>
        <w:tc>
          <w:tcPr>
            <w:tcW w:w="1361" w:type="dxa"/>
            <w:vAlign w:val="center"/>
          </w:tcPr>
          <w:p>
            <w:pPr>
              <w:pStyle w:val="11"/>
            </w:pPr>
            <w:r>
              <w:t>1.64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1.64</w:t>
            </w:r>
          </w:p>
        </w:tc>
        <w:tc>
          <w:tcPr>
            <w:tcW w:w="1361" w:type="dxa"/>
            <w:vAlign w:val="center"/>
          </w:tcPr>
          <w:p>
            <w:pPr>
              <w:pStyle w:val="11"/>
            </w:pPr>
            <w:r>
              <w:t>1.64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1.64</w:t>
            </w:r>
          </w:p>
        </w:tc>
        <w:tc>
          <w:tcPr>
            <w:tcW w:w="1361" w:type="dxa"/>
            <w:vAlign w:val="center"/>
          </w:tcPr>
          <w:p>
            <w:pPr>
              <w:pStyle w:val="11"/>
            </w:pPr>
            <w:r>
              <w:t>1.64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315003河北省曲阳县公证处</w:t>
            </w:r>
          </w:p>
        </w:tc>
        <w:tc>
          <w:tcPr>
            <w:tcW w:w="3402" w:type="dxa"/>
            <w:tcBorders>
              <w:top w:val="single" w:color="FFFFFF" w:sz="6" w:space="0"/>
              <w:left w:val="single" w:color="FFFFFF" w:sz="6" w:space="0"/>
              <w:right w:val="single" w:color="FFFFFF" w:sz="6" w:space="0"/>
            </w:tcBorders>
            <w:vAlign w:val="center"/>
          </w:tcPr>
          <w:p>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p>
        </w:tc>
        <w:tc>
          <w:tcPr>
            <w:tcW w:w="3402" w:type="dxa"/>
            <w:vAlign w:val="center"/>
          </w:tcPr>
          <w:p>
            <w:pPr>
              <w:pStyle w:val="14"/>
            </w:pPr>
            <w:r>
              <w:t>本年支出合计</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p>
        </w:tc>
        <w:tc>
          <w:tcPr>
            <w:tcW w:w="3402" w:type="dxa"/>
            <w:vAlign w:val="center"/>
          </w:tcPr>
          <w:p>
            <w:pPr>
              <w:pStyle w:val="14"/>
            </w:pPr>
            <w:r>
              <w:t>支出总计</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注：无财政拨款收支预算，空表列示。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315003河北省曲阳县公证处</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注：无一般公共预算财政拨款支出预算，空表列示。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315003河北省曲阳县公证处</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3" w:type="dxa"/>
            <w:gridSpan w:val="3"/>
            <w:vAlign w:val="center"/>
          </w:tcPr>
          <w:p>
            <w:pPr>
              <w:pStyle w:val="10"/>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注：无一般公共预算财政拨款基本支出预算，空表列示。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315003河北省曲阳县公证处</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315003河北省曲阳县公证处</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9"/>
            </w:pPr>
            <w:r>
              <w:t>315003河北省曲阳县公证处</w:t>
            </w:r>
          </w:p>
        </w:tc>
        <w:tc>
          <w:tcPr>
            <w:tcW w:w="2381" w:type="dxa"/>
            <w:tcBorders>
              <w:top w:val="single" w:color="FFFFFF" w:sz="6" w:space="0"/>
              <w:left w:val="single" w:color="FFFFFF" w:sz="6" w:space="0"/>
              <w:right w:val="single" w:color="FFFFFF" w:sz="6" w:space="0"/>
            </w:tcBorders>
            <w:vAlign w:val="center"/>
          </w:tcPr>
          <w:p>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p>
        </w:tc>
        <w:tc>
          <w:tcPr>
            <w:tcW w:w="3798" w:type="dxa"/>
            <w:vAlign w:val="center"/>
          </w:tcPr>
          <w:p>
            <w:pPr>
              <w:pStyle w:val="12"/>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河北省曲阳县公证处2025年单位预算信息公开情况说明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按照《中华人民共和国预算法》、《地方预决算公开操作规程》和《关于进一步推进预算公开工作的实施意见》规定，现将河北省曲阳县公证处2025年单位预算公开如下：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根据法律法规依法办理国内民事、国内经济的公证及涉外民事、涉外经济的公证；负责管理全县公证机构设置、撤销的审查工作；负责公证员年检注册、公证队伍建设、业务培训工作；监督公证业务活动；受理公证当事人的申诉。</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河北省曲阳县公证处</w:t>
            </w:r>
          </w:p>
        </w:tc>
        <w:tc>
          <w:tcPr>
            <w:tcW w:w="1843" w:type="dxa"/>
            <w:vAlign w:val="center"/>
          </w:tcPr>
          <w:p>
            <w:pPr>
              <w:pStyle w:val="13"/>
            </w:pPr>
            <w:r>
              <w:t>事业</w:t>
            </w:r>
          </w:p>
        </w:tc>
        <w:tc>
          <w:tcPr>
            <w:tcW w:w="2126" w:type="dxa"/>
            <w:vAlign w:val="center"/>
          </w:tcPr>
          <w:p>
            <w:pPr>
              <w:pStyle w:val="13"/>
            </w:pPr>
            <w:r>
              <w:t>股级</w:t>
            </w:r>
          </w:p>
        </w:tc>
        <w:tc>
          <w:tcPr>
            <w:tcW w:w="3827" w:type="dxa"/>
            <w:vAlign w:val="center"/>
          </w:tcPr>
          <w:p>
            <w:pPr>
              <w:pStyle w:val="13"/>
            </w:pPr>
            <w:r>
              <w:t>财政性资金定额或定项补助</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反映本单位当年全部收入。2025年预算收入23</w:t>
      </w:r>
      <w:r>
        <w:rPr>
          <w:rFonts w:hint="eastAsia"/>
          <w:lang w:val="en-US" w:eastAsia="zh-CN"/>
        </w:rPr>
        <w:t>.</w:t>
      </w:r>
      <w:r>
        <w:t>19万元，其中：一般公共预算收入0.00万元，基金预算收入0.00万元，国有资本经营预算收入0.00万元，财政专户核拨收入0.00万元，单位资金收入23</w:t>
      </w:r>
      <w:r>
        <w:rPr>
          <w:rFonts w:hint="eastAsia"/>
          <w:lang w:val="en-US" w:eastAsia="zh-CN"/>
        </w:rPr>
        <w:t>.</w:t>
      </w:r>
      <w:r>
        <w:t>19万元，上年结转结余0.00万元。</w:t>
      </w:r>
    </w:p>
    <w:p>
      <w:pPr>
        <w:pStyle w:val="18"/>
      </w:pPr>
      <w:r>
        <w:t>2、支出说明</w:t>
      </w:r>
    </w:p>
    <w:p>
      <w:pPr>
        <w:pStyle w:val="18"/>
      </w:pPr>
      <w:r>
        <w:t>收支预算总表支出栏、基本支出表、项目支出表按经济分类和支出功能分类科目编制，反映河北省曲阳县公证处年度单位预算中支出预算的总体情况。2025年支出预算23</w:t>
      </w:r>
      <w:r>
        <w:rPr>
          <w:rFonts w:hint="eastAsia"/>
          <w:lang w:val="en-US" w:eastAsia="zh-CN"/>
        </w:rPr>
        <w:t>.</w:t>
      </w:r>
      <w:r>
        <w:t>19万元，其中基本支出23</w:t>
      </w:r>
      <w:r>
        <w:rPr>
          <w:rFonts w:hint="eastAsia"/>
          <w:lang w:val="en-US" w:eastAsia="zh-CN"/>
        </w:rPr>
        <w:t>.</w:t>
      </w:r>
      <w:r>
        <w:t>19万元，包括人员经费22</w:t>
      </w:r>
      <w:r>
        <w:rPr>
          <w:rFonts w:hint="eastAsia"/>
          <w:lang w:val="en-US" w:eastAsia="zh-CN"/>
        </w:rPr>
        <w:t>.</w:t>
      </w:r>
      <w:r>
        <w:t>86万元和日常公用经费</w:t>
      </w:r>
      <w:r>
        <w:rPr>
          <w:rFonts w:hint="eastAsia"/>
          <w:lang w:val="en-US" w:eastAsia="zh-CN"/>
        </w:rPr>
        <w:t>0.</w:t>
      </w:r>
      <w:r>
        <w:t>33万元；项目支出0.00万元，主要为本单位无项目支出。</w:t>
      </w:r>
    </w:p>
    <w:p>
      <w:pPr>
        <w:pStyle w:val="18"/>
      </w:pPr>
      <w:r>
        <w:t>3、比上年增减情况</w:t>
      </w:r>
    </w:p>
    <w:p>
      <w:pPr>
        <w:pStyle w:val="18"/>
      </w:pPr>
      <w:r>
        <w:t>2025年预算收支安排23</w:t>
      </w:r>
      <w:r>
        <w:rPr>
          <w:rFonts w:hint="eastAsia"/>
          <w:lang w:val="en-US" w:eastAsia="zh-CN"/>
        </w:rPr>
        <w:t>.</w:t>
      </w:r>
      <w:r>
        <w:t>19万元，较2024年预算增加14</w:t>
      </w:r>
      <w:r>
        <w:rPr>
          <w:rFonts w:hint="eastAsia"/>
          <w:lang w:val="en-US" w:eastAsia="zh-CN"/>
        </w:rPr>
        <w:t>.</w:t>
      </w:r>
      <w:r>
        <w:t>95万元，其中：基本支出增加14</w:t>
      </w:r>
      <w:r>
        <w:rPr>
          <w:rFonts w:hint="eastAsia"/>
          <w:lang w:val="en-US" w:eastAsia="zh-CN"/>
        </w:rPr>
        <w:t>.</w:t>
      </w:r>
      <w:r>
        <w:t>95万元，主要为2025年度人员比2024年增加2人。项目支出增加0.00万元，主要为本单位无项目支出。</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pPr>
      <w:r>
        <w:t>2025年，我单位机关运行经费共计安排</w:t>
      </w:r>
      <w:r>
        <w:rPr>
          <w:rFonts w:hint="eastAsia"/>
          <w:lang w:val="en-US" w:eastAsia="zh-CN"/>
        </w:rPr>
        <w:t>0.</w:t>
      </w:r>
      <w:r>
        <w:t>33万元，主要用于日常维修、办公用房水电费、办公用房取暖费、办公用房物业管理费等日常运行支出。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pPr>
      <w:r>
        <w:t>2025年，我单位财政拨款“三公”经费预算安排0.00万元，其中因公出国（境）费0.00万元；公务用车购置及运维费0.00万元（其中：公务用车购置费为0.00万元，公务用车运维费0.00万元)；公务接待费0.00万元。与2024年相比增加0.00万元，增减变化的主要原因是本单位无三公经费。</w:t>
      </w:r>
    </w:p>
    <w:p>
      <w:pPr>
        <w:numPr>
          <w:ilvl w:val="0"/>
          <w:numId w:val="1"/>
        </w:numPr>
        <w:spacing w:before="10" w:after="10" w:line="240" w:lineRule="auto"/>
        <w:ind w:firstLine="640"/>
        <w:jc w:val="left"/>
        <w:outlineLvl w:val="5"/>
        <w:rPr>
          <w:rFonts w:ascii="黑体" w:hAnsi="黑体" w:eastAsia="黑体" w:cs="黑体"/>
          <w:color w:val="000000"/>
          <w:sz w:val="32"/>
        </w:rPr>
      </w:pPr>
      <w:r>
        <w:rPr>
          <w:rFonts w:ascii="黑体" w:hAnsi="黑体" w:eastAsia="黑体" w:cs="黑体"/>
          <w:color w:val="000000"/>
          <w:sz w:val="32"/>
        </w:rPr>
        <w:t>单位项目预算安排情况及绩效目标</w:t>
      </w:r>
    </w:p>
    <w:p>
      <w:pPr>
        <w:numPr>
          <w:ilvl w:val="0"/>
          <w:numId w:val="0"/>
        </w:numPr>
        <w:spacing w:before="10" w:after="10" w:line="240" w:lineRule="auto"/>
        <w:jc w:val="left"/>
        <w:outlineLvl w:val="5"/>
        <w:rPr>
          <w:rFonts w:ascii="黑体" w:hAnsi="黑体" w:eastAsia="黑体" w:cs="黑体"/>
          <w:color w:val="000000"/>
          <w:sz w:val="32"/>
        </w:rPr>
      </w:pPr>
    </w:p>
    <w:p>
      <w:pPr>
        <w:numPr>
          <w:ilvl w:val="0"/>
          <w:numId w:val="0"/>
        </w:numPr>
        <w:spacing w:before="10" w:after="10" w:line="240" w:lineRule="auto"/>
        <w:jc w:val="left"/>
        <w:outlineLvl w:val="5"/>
        <w:rPr>
          <w:rFonts w:hint="eastAsia" w:ascii="黑体" w:hAnsi="黑体" w:eastAsia="黑体" w:cs="黑体"/>
          <w:color w:val="000000"/>
          <w:sz w:val="32"/>
          <w:lang w:val="en-US" w:eastAsia="zh-CN"/>
        </w:rPr>
        <w:sectPr>
          <w:pgSz w:w="16840" w:h="11900" w:orient="landscape"/>
          <w:pgMar w:top="1361" w:right="1020" w:bottom="1361" w:left="1020" w:header="720" w:footer="720" w:gutter="0"/>
          <w:cols w:space="720" w:num="1"/>
        </w:sectPr>
      </w:pPr>
      <w:r>
        <w:rPr>
          <w:rFonts w:hint="eastAsia" w:ascii="黑体" w:hAnsi="黑体" w:eastAsia="黑体" w:cs="黑体"/>
          <w:color w:val="000000"/>
          <w:sz w:val="32"/>
          <w:lang w:val="en-US" w:eastAsia="zh-CN"/>
        </w:rPr>
        <w:t xml:space="preserve">      无</w:t>
      </w: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315003河北省曲阳县公证处</w:t>
            </w:r>
          </w:p>
        </w:tc>
        <w:tc>
          <w:tcPr>
            <w:tcW w:w="7712"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8" w:type="dxa"/>
            <w:gridSpan w:val="7"/>
            <w:vAlign w:val="center"/>
          </w:tcPr>
          <w:p>
            <w:pPr>
              <w:pStyle w:val="10"/>
            </w:pPr>
            <w:r>
              <w:t>政府采购金额（当年部门预算安排资金）</w:t>
            </w:r>
          </w:p>
        </w:tc>
        <w:tc>
          <w:tcPr>
            <w:tcW w:w="964" w:type="dxa"/>
            <w:vMerge w:val="restart"/>
            <w:vAlign w:val="center"/>
          </w:tcPr>
          <w:p>
            <w:pPr>
              <w:pStyle w:val="10"/>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p>
        </w:tc>
        <w:tc>
          <w:tcPr>
            <w:tcW w:w="964" w:type="dxa"/>
            <w:vAlign w:val="center"/>
          </w:tcPr>
          <w:p>
            <w:pPr>
              <w:pStyle w:val="11"/>
            </w:pPr>
          </w:p>
        </w:tc>
        <w:tc>
          <w:tcPr>
            <w:tcW w:w="1134" w:type="dxa"/>
            <w:vAlign w:val="center"/>
          </w:tcPr>
          <w:p>
            <w:pPr>
              <w:pStyle w:val="12"/>
            </w:pPr>
          </w:p>
        </w:tc>
        <w:tc>
          <w:tcPr>
            <w:tcW w:w="1134" w:type="dxa"/>
            <w:vAlign w:val="center"/>
          </w:tcPr>
          <w:p>
            <w:pPr>
              <w:pStyle w:val="12"/>
            </w:pPr>
          </w:p>
        </w:tc>
        <w:tc>
          <w:tcPr>
            <w:tcW w:w="709" w:type="dxa"/>
            <w:vAlign w:val="center"/>
          </w:tcPr>
          <w:p>
            <w:pPr>
              <w:pStyle w:val="13"/>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河北省曲阳县公证处上年末固定资产金额为0.00万元（详见下表）。本年度拟购置固定资产总额为0.00万元，已按要求列入政府采购预算，详见政府采购预算表。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9"/>
            </w:pPr>
            <w:r>
              <w:t>315003河北省曲阳县公证处</w:t>
            </w:r>
          </w:p>
        </w:tc>
        <w:tc>
          <w:tcPr>
            <w:tcW w:w="5670" w:type="dxa"/>
            <w:gridSpan w:val="2"/>
            <w:tcBorders>
              <w:top w:val="single" w:color="FFFFFF" w:sz="6" w:space="0"/>
              <w:left w:val="single" w:color="FFFFFF" w:sz="6" w:space="0"/>
              <w:right w:val="single" w:color="FFFFFF" w:sz="6" w:space="0"/>
            </w:tcBorders>
            <w:vAlign w:val="center"/>
          </w:tcPr>
          <w:p>
            <w:pPr>
              <w:pStyle w:val="7"/>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p>
        </w:tc>
        <w:tc>
          <w:tcPr>
            <w:tcW w:w="2835" w:type="dxa"/>
            <w:vAlign w:val="center"/>
          </w:tcPr>
          <w:p>
            <w:pPr>
              <w:pStyle w:val="13"/>
            </w:pPr>
          </w:p>
        </w:tc>
        <w:tc>
          <w:tcPr>
            <w:tcW w:w="2835" w:type="dxa"/>
            <w:vAlign w:val="center"/>
          </w:tcPr>
          <w:p>
            <w:pPr>
              <w:pStyle w:val="11"/>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EFF" w:usb1="C0007843" w:usb2="00000009" w:usb3="00000000" w:csb0="400001FF" w:csb1="FFFF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C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51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50</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857372"/>
    <w:multiLevelType w:val="singleLevel"/>
    <w:tmpl w:val="71857372"/>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ZhOGMyOWFjMGM3ZDY0ZjgzZTY1Y2Y1NDNiNzVlYTMifQ=="/>
  </w:docVars>
  <w:rsids>
    <w:rsidRoot w:val="00000000"/>
    <w:rsid w:val="19635C6F"/>
    <w:rsid w:val="21393E2F"/>
    <w:rsid w:val="3AB22B21"/>
    <w:rsid w:val="6B4E15B8"/>
    <w:rsid w:val="77A64FC9"/>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5">
    <w:name w:val="Table Grid"/>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单元格样式22"/>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63</Pages>
  <TotalTime>4</TotalTime>
  <ScaleCrop>false</ScaleCrop>
  <LinksUpToDate>false</LinksUpToDate>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2025-01-28T09:36:00Z</dcterms:created>
  <dc:creator>Administrator</dc:creator>
  <cp:lastModifiedBy>Ydh</cp:lastModifiedBy>
  <dcterms:modified xsi:type="dcterms:W3CDTF">2025-02-05T06:28:58Z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y fmtid="{D5CDD505-2E9C-101B-9397-08002B2CF9AE}" pid="3" name="ICV">
    <vt:lpwstr>69F7636DCD2C4465ABF0DA4075590CD2_13</vt:lpwstr>
  </property>
</Properties>
</file>